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As filed with the Securities and Exchange Commission on May 26, 2026</w:t>
      </w:r>
    </w:p>
    <w:p>
      <w:pPr>
        <w:spacing w:after="0" w:line="23"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4"/>
          <w:szCs w:val="14"/>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108585</wp:posOffset>
            </wp:positionV>
            <wp:extent cx="7164070" cy="133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4070" cy="1333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135255</wp:posOffset>
            </wp:positionV>
            <wp:extent cx="7164070" cy="6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4070" cy="6350"/>
                    </a:xfrm>
                    <a:prstGeom prst="rect">
                      <a:avLst/>
                    </a:prstGeom>
                    <a:noFill/>
                  </pic:spPr>
                </pic:pic>
              </a:graphicData>
            </a:graphic>
          </wp:anchor>
        </w:drawing>
      </w:r>
    </w:p>
    <w:p>
      <w:pPr>
        <w:spacing w:after="0" w:line="33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4"/>
          <w:szCs w:val="24"/>
          <w:b w:val="1"/>
          <w:bCs w:val="1"/>
          <w:color w:val="auto"/>
        </w:rPr>
        <w:t>SECURITIES AND EXCHANGE COMMISSION</w:t>
      </w:r>
    </w:p>
    <w:p>
      <w:pPr>
        <w:spacing w:after="0" w:line="1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134620</wp:posOffset>
            </wp:positionV>
            <wp:extent cx="7164070" cy="63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4070" cy="6350"/>
                    </a:xfrm>
                    <a:prstGeom prst="rect">
                      <a:avLst/>
                    </a:prstGeom>
                    <a:noFill/>
                  </pic:spPr>
                </pic:pic>
              </a:graphicData>
            </a:graphic>
          </wp:anchor>
        </w:drawing>
      </w:r>
    </w:p>
    <w:p>
      <w:pPr>
        <w:spacing w:after="0" w:line="38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S-3</w:t>
      </w:r>
    </w:p>
    <w:p>
      <w:pPr>
        <w:spacing w:after="0" w:line="2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REGISTRATION STATEMENT</w:t>
      </w:r>
    </w:p>
    <w:p>
      <w:pPr>
        <w:jc w:val="center"/>
        <w:ind w:right="-19"/>
        <w:spacing w:after="0"/>
        <w:rPr>
          <w:sz w:val="20"/>
          <w:szCs w:val="20"/>
          <w:color w:val="auto"/>
        </w:rPr>
      </w:pPr>
      <w:r>
        <w:rPr>
          <w:rFonts w:ascii="Times New Roman" w:cs="Times New Roman" w:eastAsia="Times New Roman" w:hAnsi="Times New Roman"/>
          <w:sz w:val="14"/>
          <w:szCs w:val="14"/>
          <w:b w:val="1"/>
          <w:bCs w:val="1"/>
          <w:i w:val="1"/>
          <w:iCs w:val="1"/>
          <w:color w:val="auto"/>
        </w:rPr>
        <w:t>UNDER</w:t>
      </w:r>
    </w:p>
    <w:p>
      <w:pPr>
        <w:spacing w:after="0" w:line="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135255</wp:posOffset>
            </wp:positionV>
            <wp:extent cx="7164070" cy="63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4070" cy="6350"/>
                    </a:xfrm>
                    <a:prstGeom prst="rect">
                      <a:avLst/>
                    </a:prstGeom>
                    <a:noFill/>
                  </pic:spPr>
                </pic:pic>
              </a:graphicData>
            </a:graphic>
          </wp:anchor>
        </w:drawing>
      </w:r>
    </w:p>
    <w:p>
      <w:pPr>
        <w:spacing w:after="0" w:line="39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3"/>
          <w:szCs w:val="33"/>
          <w:b w:val="1"/>
          <w:bCs w:val="1"/>
          <w:color w:val="auto"/>
        </w:rPr>
        <w:t>Editas Medicine, Inc.</w:t>
      </w:r>
    </w:p>
    <w:p>
      <w:pPr>
        <w:spacing w:after="0" w:line="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107950</wp:posOffset>
            </wp:positionV>
            <wp:extent cx="7164070" cy="63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4070" cy="6350"/>
                    </a:xfrm>
                    <a:prstGeom prst="rect">
                      <a:avLst/>
                    </a:prstGeom>
                    <a:noFill/>
                  </pic:spPr>
                </pic:pic>
              </a:graphicData>
            </a:graphic>
          </wp:anchor>
        </w:drawing>
      </w:r>
    </w:p>
    <w:p>
      <w:pPr>
        <w:sectPr>
          <w:pgSz w:w="11900" w:h="16838" w:orient="portrait"/>
          <w:cols w:equalWidth="0" w:num="1">
            <w:col w:w="11280"/>
          </w:cols>
          <w:pgMar w:left="300" w:top="206" w:right="319" w:bottom="1440" w:gutter="0" w:footer="0" w:header="0"/>
        </w:sectPr>
      </w:pPr>
    </w:p>
    <w:p>
      <w:pPr>
        <w:spacing w:after="0" w:line="331" w:lineRule="exact"/>
        <w:rPr>
          <w:sz w:val="24"/>
          <w:szCs w:val="24"/>
          <w:color w:val="auto"/>
        </w:rPr>
      </w:pPr>
    </w:p>
    <w:p>
      <w:pPr>
        <w:ind w:left="2540"/>
        <w:spacing w:after="0"/>
        <w:rPr>
          <w:sz w:val="20"/>
          <w:szCs w:val="20"/>
          <w:color w:val="auto"/>
        </w:rPr>
      </w:pPr>
      <w:r>
        <w:rPr>
          <w:rFonts w:ascii="Times New Roman" w:cs="Times New Roman" w:eastAsia="Times New Roman" w:hAnsi="Times New Roman"/>
          <w:sz w:val="14"/>
          <w:szCs w:val="14"/>
          <w:b w:val="1"/>
          <w:bCs w:val="1"/>
          <w:color w:val="auto"/>
        </w:rPr>
        <w:t>Delaware</w:t>
      </w:r>
    </w:p>
    <w:p>
      <w:pPr>
        <w:spacing w:after="0" w:line="23" w:lineRule="exact"/>
        <w:rPr>
          <w:sz w:val="24"/>
          <w:szCs w:val="24"/>
          <w:color w:val="auto"/>
        </w:rPr>
      </w:pPr>
    </w:p>
    <w:p>
      <w:pPr>
        <w:ind w:left="1940"/>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p>
      <w:pPr>
        <w:spacing w:after="0" w:line="5"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311" w:lineRule="exact"/>
        <w:rPr>
          <w:sz w:val="24"/>
          <w:szCs w:val="24"/>
          <w:color w:val="auto"/>
        </w:rPr>
      </w:pPr>
    </w:p>
    <w:p>
      <w:pPr>
        <w:jc w:val="center"/>
        <w:ind w:right="2120"/>
        <w:spacing w:after="0"/>
        <w:rPr>
          <w:sz w:val="20"/>
          <w:szCs w:val="20"/>
          <w:color w:val="auto"/>
        </w:rPr>
      </w:pPr>
      <w:r>
        <w:rPr>
          <w:rFonts w:ascii="Times New Roman" w:cs="Times New Roman" w:eastAsia="Times New Roman" w:hAnsi="Times New Roman"/>
          <w:sz w:val="14"/>
          <w:szCs w:val="14"/>
          <w:b w:val="1"/>
          <w:bCs w:val="1"/>
          <w:color w:val="auto"/>
        </w:rPr>
        <w:t>46-4097528</w:t>
      </w:r>
    </w:p>
    <w:p>
      <w:pPr>
        <w:spacing w:after="0" w:line="23" w:lineRule="exact"/>
        <w:rPr>
          <w:sz w:val="24"/>
          <w:szCs w:val="24"/>
          <w:color w:val="auto"/>
        </w:rPr>
      </w:pPr>
    </w:p>
    <w:p>
      <w:pPr>
        <w:jc w:val="center"/>
        <w:ind w:right="212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line="5" w:lineRule="exact"/>
        <w:rPr>
          <w:sz w:val="24"/>
          <w:szCs w:val="24"/>
          <w:color w:val="auto"/>
        </w:rPr>
      </w:pPr>
    </w:p>
    <w:p>
      <w:pPr>
        <w:jc w:val="center"/>
        <w:ind w:right="2120"/>
        <w:spacing w:after="0"/>
        <w:rPr>
          <w:sz w:val="20"/>
          <w:szCs w:val="20"/>
          <w:color w:val="auto"/>
        </w:rPr>
      </w:pPr>
      <w:r>
        <w:rPr>
          <w:rFonts w:ascii="Times New Roman" w:cs="Times New Roman" w:eastAsia="Times New Roman" w:hAnsi="Times New Roman"/>
          <w:sz w:val="13"/>
          <w:szCs w:val="13"/>
          <w:b w:val="1"/>
          <w:bCs w:val="1"/>
          <w:color w:val="auto"/>
        </w:rPr>
        <w:t>Identification Number)</w:t>
      </w:r>
    </w:p>
    <w:p>
      <w:pPr>
        <w:spacing w:after="0" w:line="166" w:lineRule="exact"/>
        <w:rPr>
          <w:sz w:val="24"/>
          <w:szCs w:val="24"/>
          <w:color w:val="auto"/>
        </w:rPr>
      </w:pPr>
    </w:p>
    <w:p>
      <w:pPr>
        <w:sectPr>
          <w:pgSz w:w="11900" w:h="16838" w:orient="portrait"/>
          <w:cols w:equalWidth="0" w:num="2">
            <w:col w:w="7060" w:space="720"/>
            <w:col w:w="3500"/>
          </w:cols>
          <w:pgMar w:left="300" w:top="206" w:right="319" w:bottom="1440" w:gutter="0" w:footer="0" w:header="0"/>
          <w:type w:val="continuous"/>
        </w:sectPr>
      </w:pPr>
    </w:p>
    <w:p>
      <w:pPr>
        <w:ind w:left="5160"/>
        <w:spacing w:after="0"/>
        <w:rPr>
          <w:sz w:val="20"/>
          <w:szCs w:val="20"/>
          <w:color w:val="auto"/>
        </w:rPr>
      </w:pPr>
      <w:r>
        <w:rPr>
          <w:rFonts w:ascii="Times New Roman" w:cs="Times New Roman" w:eastAsia="Times New Roman" w:hAnsi="Times New Roman"/>
          <w:sz w:val="14"/>
          <w:szCs w:val="14"/>
          <w:b w:val="1"/>
          <w:bCs w:val="1"/>
          <w:color w:val="auto"/>
        </w:rPr>
        <w:t>11 Hurley Street</w:t>
      </w:r>
    </w:p>
    <w:p>
      <w:pPr>
        <w:spacing w:after="0" w:line="23" w:lineRule="exact"/>
        <w:rPr>
          <w:sz w:val="24"/>
          <w:szCs w:val="24"/>
          <w:color w:val="auto"/>
        </w:rPr>
      </w:pPr>
    </w:p>
    <w:p>
      <w:pPr>
        <w:ind w:left="4660"/>
        <w:spacing w:after="0"/>
        <w:rPr>
          <w:sz w:val="20"/>
          <w:szCs w:val="20"/>
          <w:color w:val="auto"/>
        </w:rPr>
      </w:pPr>
      <w:r>
        <w:rPr>
          <w:rFonts w:ascii="Times New Roman" w:cs="Times New Roman" w:eastAsia="Times New Roman" w:hAnsi="Times New Roman"/>
          <w:sz w:val="13"/>
          <w:szCs w:val="13"/>
          <w:b w:val="1"/>
          <w:bCs w:val="1"/>
          <w:color w:val="auto"/>
        </w:rPr>
        <w:t>Cambridge, Massachusetts 02141</w:t>
      </w:r>
    </w:p>
    <w:p>
      <w:pPr>
        <w:spacing w:after="0" w:line="17" w:lineRule="exact"/>
        <w:rPr>
          <w:sz w:val="24"/>
          <w:szCs w:val="24"/>
          <w:color w:val="auto"/>
        </w:rPr>
      </w:pPr>
    </w:p>
    <w:p>
      <w:pPr>
        <w:ind w:left="5220"/>
        <w:spacing w:after="0"/>
        <w:rPr>
          <w:sz w:val="20"/>
          <w:szCs w:val="20"/>
          <w:color w:val="auto"/>
        </w:rPr>
      </w:pPr>
      <w:r>
        <w:rPr>
          <w:rFonts w:ascii="Times New Roman" w:cs="Times New Roman" w:eastAsia="Times New Roman" w:hAnsi="Times New Roman"/>
          <w:sz w:val="14"/>
          <w:szCs w:val="14"/>
          <w:b w:val="1"/>
          <w:bCs w:val="1"/>
          <w:color w:val="auto"/>
        </w:rPr>
        <w:t>(617) 401-9000</w:t>
      </w:r>
    </w:p>
    <w:p>
      <w:pPr>
        <w:sectPr>
          <w:pgSz w:w="11900" w:h="16838" w:orient="portrait"/>
          <w:cols w:equalWidth="0" w:num="1">
            <w:col w:w="11280"/>
          </w:cols>
          <w:pgMar w:left="300" w:top="206" w:right="319" w:bottom="1440" w:gutter="0" w:footer="0" w:header="0"/>
          <w:type w:val="continuous"/>
        </w:sectPr>
      </w:pPr>
    </w:p>
    <w:p>
      <w:pPr>
        <w:spacing w:after="0" w:line="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135255</wp:posOffset>
            </wp:positionV>
            <wp:extent cx="7164070" cy="63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4070" cy="635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Gilmore O’Neill</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President and Chief Executive Officer</w:t>
      </w:r>
    </w:p>
    <w:p>
      <w:pPr>
        <w:spacing w:after="0" w:line="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Editas Medicine, Inc.</w:t>
      </w:r>
    </w:p>
    <w:p>
      <w:pPr>
        <w:spacing w:after="0" w:line="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11 Hurley Street</w:t>
      </w:r>
    </w:p>
    <w:p>
      <w:pPr>
        <w:spacing w:after="0" w:line="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Cambridge, Massachusetts 02141</w:t>
      </w:r>
    </w:p>
    <w:p>
      <w:pPr>
        <w:spacing w:after="0" w:line="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(617) 401-9000</w:t>
      </w:r>
    </w:p>
    <w:p>
      <w:pPr>
        <w:spacing w:after="0" w:line="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135255</wp:posOffset>
            </wp:positionV>
            <wp:extent cx="7164070" cy="63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4070" cy="6350"/>
                    </a:xfrm>
                    <a:prstGeom prst="rect">
                      <a:avLst/>
                    </a:prstGeom>
                    <a:noFill/>
                  </pic:spPr>
                </pic:pic>
              </a:graphicData>
            </a:graphic>
          </wp:anchor>
        </w:drawing>
      </w:r>
    </w:p>
    <w:p>
      <w:pPr>
        <w:spacing w:after="0" w:line="200" w:lineRule="exact"/>
        <w:rPr>
          <w:sz w:val="24"/>
          <w:szCs w:val="24"/>
          <w:color w:val="auto"/>
        </w:rPr>
      </w:pPr>
    </w:p>
    <w:p>
      <w:pPr>
        <w:spacing w:after="0" w:line="2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i w:val="1"/>
          <w:iCs w:val="1"/>
          <w:color w:val="auto"/>
        </w:rPr>
        <w:t>Copy to:</w:t>
      </w:r>
    </w:p>
    <w:p>
      <w:pPr>
        <w:spacing w:after="0" w:line="17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Stuart M. Falber</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Wilmer Cutler Pickering Hale and Dorr LLP</w:t>
      </w:r>
    </w:p>
    <w:p>
      <w:pPr>
        <w:spacing w:after="0" w:line="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60 State Street</w:t>
      </w:r>
    </w:p>
    <w:p>
      <w:pPr>
        <w:spacing w:after="0" w:line="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Boston, Massachusetts 02109</w:t>
      </w:r>
    </w:p>
    <w:p>
      <w:pPr>
        <w:spacing w:after="0" w:line="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(617) 526-6000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135255</wp:posOffset>
            </wp:positionV>
            <wp:extent cx="7164070" cy="63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4070" cy="635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Approximate date of commencement of proposed sale to the public</w:t>
      </w:r>
      <w:r>
        <w:rPr>
          <w:rFonts w:ascii="Times New Roman" w:cs="Times New Roman" w:eastAsia="Times New Roman" w:hAnsi="Times New Roman"/>
          <w:sz w:val="14"/>
          <w:szCs w:val="14"/>
          <w:color w:val="auto"/>
        </w:rPr>
        <w:t>: As soon as practicable after this Registration Statement becomes effective.</w:t>
      </w:r>
    </w:p>
    <w:p>
      <w:pPr>
        <w:spacing w:after="0" w:line="143"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4"/>
          <w:szCs w:val="14"/>
          <w:color w:val="auto"/>
        </w:rPr>
        <w:t>☐</w:t>
      </w:r>
    </w:p>
    <w:p>
      <w:pPr>
        <w:spacing w:after="0" w:line="203" w:lineRule="exact"/>
        <w:rPr>
          <w:sz w:val="24"/>
          <w:szCs w:val="24"/>
          <w:color w:val="auto"/>
        </w:rPr>
      </w:pPr>
    </w:p>
    <w:p>
      <w:pPr>
        <w:ind w:right="520"/>
        <w:spacing w:after="0" w:line="185" w:lineRule="exact"/>
        <w:rPr>
          <w:sz w:val="20"/>
          <w:szCs w:val="20"/>
          <w:color w:val="auto"/>
        </w:rPr>
      </w:pPr>
      <w:r>
        <w:rPr>
          <w:rFonts w:ascii="Times New Roman" w:cs="Times New Roman" w:eastAsia="Times New Roman" w:hAnsi="Times New Roman"/>
          <w:sz w:val="14"/>
          <w:szCs w:val="14"/>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4"/>
          <w:szCs w:val="14"/>
          <w:color w:val="auto"/>
        </w:rPr>
        <w:t>☐</w:t>
      </w:r>
    </w:p>
    <w:p>
      <w:pPr>
        <w:spacing w:after="0" w:line="130" w:lineRule="exact"/>
        <w:rPr>
          <w:sz w:val="24"/>
          <w:szCs w:val="24"/>
          <w:color w:val="auto"/>
        </w:rPr>
      </w:pPr>
    </w:p>
    <w:p>
      <w:pPr>
        <w:ind w:right="420"/>
        <w:spacing w:after="0" w:line="185" w:lineRule="exact"/>
        <w:rPr>
          <w:sz w:val="20"/>
          <w:szCs w:val="20"/>
          <w:color w:val="auto"/>
        </w:rPr>
      </w:pPr>
      <w:r>
        <w:rPr>
          <w:rFonts w:ascii="Times New Roman" w:cs="Times New Roman" w:eastAsia="Times New Roman" w:hAnsi="Times New Roman"/>
          <w:sz w:val="14"/>
          <w:szCs w:val="14"/>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333-277471</w:t>
      </w:r>
    </w:p>
    <w:p>
      <w:pPr>
        <w:spacing w:after="0" w:line="130" w:lineRule="exact"/>
        <w:rPr>
          <w:sz w:val="24"/>
          <w:szCs w:val="24"/>
          <w:color w:val="auto"/>
        </w:rPr>
      </w:pPr>
    </w:p>
    <w:p>
      <w:pPr>
        <w:ind w:right="100"/>
        <w:spacing w:after="0" w:line="185" w:lineRule="exact"/>
        <w:rPr>
          <w:sz w:val="20"/>
          <w:szCs w:val="20"/>
          <w:color w:val="auto"/>
        </w:rPr>
      </w:pPr>
      <w:r>
        <w:rPr>
          <w:rFonts w:ascii="Times New Roman" w:cs="Times New Roman" w:eastAsia="Times New Roman" w:hAnsi="Times New Roman"/>
          <w:sz w:val="14"/>
          <w:szCs w:val="14"/>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30" w:lineRule="exact"/>
        <w:rPr>
          <w:sz w:val="24"/>
          <w:szCs w:val="24"/>
          <w:color w:val="auto"/>
        </w:rPr>
      </w:pPr>
    </w:p>
    <w:p>
      <w:pPr>
        <w:ind w:right="960"/>
        <w:spacing w:after="0" w:line="185" w:lineRule="exact"/>
        <w:rPr>
          <w:sz w:val="20"/>
          <w:szCs w:val="20"/>
          <w:color w:val="auto"/>
        </w:rPr>
      </w:pPr>
      <w:r>
        <w:rPr>
          <w:rFonts w:ascii="Times New Roman" w:cs="Times New Roman" w:eastAsia="Times New Roman" w:hAnsi="Times New Roman"/>
          <w:sz w:val="14"/>
          <w:szCs w:val="14"/>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4"/>
          <w:szCs w:val="14"/>
          <w:color w:val="auto"/>
        </w:rPr>
        <w:t>☐</w:t>
      </w:r>
    </w:p>
    <w:p>
      <w:pPr>
        <w:spacing w:after="0" w:line="130" w:lineRule="exact"/>
        <w:rPr>
          <w:sz w:val="24"/>
          <w:szCs w:val="24"/>
          <w:color w:val="auto"/>
        </w:rPr>
      </w:pPr>
    </w:p>
    <w:p>
      <w:pPr>
        <w:ind w:right="600"/>
        <w:spacing w:after="0" w:line="185" w:lineRule="exact"/>
        <w:rPr>
          <w:sz w:val="20"/>
          <w:szCs w:val="20"/>
          <w:color w:val="auto"/>
        </w:rPr>
      </w:pPr>
      <w:r>
        <w:rPr>
          <w:rFonts w:ascii="Times New Roman" w:cs="Times New Roman" w:eastAsia="Times New Roman" w:hAnsi="Times New Roman"/>
          <w:sz w:val="14"/>
          <w:szCs w:val="14"/>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4"/>
          <w:szCs w:val="14"/>
          <w:color w:val="auto"/>
        </w:rPr>
        <w:t>☐</w:t>
      </w:r>
    </w:p>
    <w:p>
      <w:pPr>
        <w:spacing w:after="0" w:line="130" w:lineRule="exact"/>
        <w:rPr>
          <w:sz w:val="24"/>
          <w:szCs w:val="24"/>
          <w:color w:val="auto"/>
        </w:rPr>
      </w:pPr>
    </w:p>
    <w:p>
      <w:pPr>
        <w:ind w:right="100"/>
        <w:spacing w:after="0" w:line="278"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05" w:lineRule="exact"/>
        <w:rPr>
          <w:sz w:val="24"/>
          <w:szCs w:val="24"/>
          <w:color w:val="auto"/>
        </w:rPr>
      </w:pPr>
    </w:p>
    <w:tbl>
      <w:tblPr>
        <w:tblLayout w:type="fixed"/>
        <w:tblInd w:w="0" w:type="dxa"/>
        <w:tblCellMar>
          <w:top w:w="0" w:type="dxa"/>
          <w:left w:w="0" w:type="dxa"/>
          <w:bottom w:w="0" w:type="dxa"/>
          <w:right w:w="0" w:type="dxa"/>
        </w:tblCellMar>
      </w:tblPr>
      <w:tr>
        <w:trPr>
          <w:trHeight w:val="235"/>
        </w:trPr>
        <w:tc>
          <w:tcPr>
            <w:tcW w:w="294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2040" w:type="dxa"/>
            <w:vAlign w:val="bottom"/>
          </w:tcPr>
          <w:p>
            <w:pPr>
              <w:ind w:left="1700"/>
              <w:spacing w:after="0" w:line="141" w:lineRule="exact"/>
              <w:rPr>
                <w:sz w:val="20"/>
                <w:szCs w:val="20"/>
                <w:color w:val="auto"/>
              </w:rPr>
            </w:pPr>
            <w:r>
              <w:rPr>
                <w:rFonts w:ascii="MS PGothic" w:cs="MS PGothic" w:eastAsia="MS PGothic" w:hAnsi="MS PGothic"/>
                <w:sz w:val="14"/>
                <w:szCs w:val="14"/>
                <w:color w:val="auto"/>
              </w:rPr>
              <w:t>☐</w:t>
            </w:r>
          </w:p>
        </w:tc>
        <w:tc>
          <w:tcPr>
            <w:tcW w:w="38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Accelerated filer</w:t>
            </w:r>
          </w:p>
        </w:tc>
        <w:tc>
          <w:tcPr>
            <w:tcW w:w="2180" w:type="dxa"/>
            <w:vAlign w:val="bottom"/>
          </w:tcPr>
          <w:p>
            <w:pPr>
              <w:ind w:left="204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333"/>
        </w:trPr>
        <w:tc>
          <w:tcPr>
            <w:tcW w:w="294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2040" w:type="dxa"/>
            <w:vAlign w:val="bottom"/>
          </w:tcPr>
          <w:p>
            <w:pPr>
              <w:ind w:left="1700"/>
              <w:spacing w:after="0" w:line="141" w:lineRule="exact"/>
              <w:rPr>
                <w:sz w:val="20"/>
                <w:szCs w:val="20"/>
                <w:color w:val="auto"/>
              </w:rPr>
            </w:pPr>
            <w:r>
              <w:rPr>
                <w:rFonts w:ascii="MS PGothic" w:cs="MS PGothic" w:eastAsia="MS PGothic" w:hAnsi="MS PGothic"/>
                <w:sz w:val="14"/>
                <w:szCs w:val="14"/>
                <w:color w:val="auto"/>
              </w:rPr>
              <w:t>☒</w:t>
            </w:r>
          </w:p>
        </w:tc>
        <w:tc>
          <w:tcPr>
            <w:tcW w:w="38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2180" w:type="dxa"/>
            <w:vAlign w:val="bottom"/>
          </w:tcPr>
          <w:p>
            <w:pPr>
              <w:ind w:left="204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333"/>
        </w:trPr>
        <w:tc>
          <w:tcPr>
            <w:tcW w:w="294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38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Emerging growth company</w:t>
            </w:r>
          </w:p>
        </w:tc>
        <w:tc>
          <w:tcPr>
            <w:tcW w:w="2180" w:type="dxa"/>
            <w:vAlign w:val="bottom"/>
          </w:tcPr>
          <w:p>
            <w:pPr>
              <w:ind w:left="2040"/>
              <w:spacing w:after="0" w:line="141" w:lineRule="exact"/>
              <w:rPr>
                <w:sz w:val="20"/>
                <w:szCs w:val="20"/>
                <w:color w:val="auto"/>
              </w:rPr>
            </w:pPr>
            <w:r>
              <w:rPr>
                <w:rFonts w:ascii="MS PGothic" w:cs="MS PGothic" w:eastAsia="MS PGothic" w:hAnsi="MS PGothic"/>
                <w:sz w:val="14"/>
                <w:szCs w:val="14"/>
                <w:color w:val="auto"/>
                <w:w w:val="85"/>
              </w:rPr>
              <w:t>☐</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124460</wp:posOffset>
            </wp:positionV>
            <wp:extent cx="7164070" cy="63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4070" cy="6350"/>
                    </a:xfrm>
                    <a:prstGeom prst="rect">
                      <a:avLst/>
                    </a:prstGeom>
                    <a:noFill/>
                  </pic:spPr>
                </pic:pic>
              </a:graphicData>
            </a:graphic>
          </wp:anchor>
        </w:drawing>
      </w:r>
    </w:p>
    <w:p>
      <w:pPr>
        <w:spacing w:after="0" w:line="200" w:lineRule="exact"/>
        <w:rPr>
          <w:sz w:val="24"/>
          <w:szCs w:val="24"/>
          <w:color w:val="auto"/>
        </w:rPr>
      </w:pPr>
    </w:p>
    <w:p>
      <w:pPr>
        <w:spacing w:after="0" w:line="211" w:lineRule="exact"/>
        <w:rPr>
          <w:sz w:val="24"/>
          <w:szCs w:val="24"/>
          <w:color w:val="auto"/>
        </w:rPr>
      </w:pPr>
    </w:p>
    <w:p>
      <w:pPr>
        <w:ind w:right="440"/>
        <w:spacing w:after="0" w:line="185"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4"/>
          <w:szCs w:val="14"/>
          <w:color w:val="auto"/>
        </w:rPr>
        <w:t>☐</w:t>
      </w:r>
    </w:p>
    <w:p>
      <w:pPr>
        <w:spacing w:after="0" w:line="128"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This Registration Statement shall become effective upon filing in accordance with Rule 462(b) under the Securities Act of 1933, as amended.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119380</wp:posOffset>
            </wp:positionV>
            <wp:extent cx="7164070" cy="63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4070" cy="635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139700</wp:posOffset>
            </wp:positionV>
            <wp:extent cx="7164070" cy="133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4070" cy="1333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370840</wp:posOffset>
            </wp:positionV>
            <wp:extent cx="7164070" cy="63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4070" cy="6350"/>
                    </a:xfrm>
                    <a:prstGeom prst="rect">
                      <a:avLst/>
                    </a:prstGeom>
                    <a:noFill/>
                  </pic:spPr>
                </pic:pic>
              </a:graphicData>
            </a:graphic>
          </wp:anchor>
        </w:drawing>
      </w:r>
    </w:p>
    <w:p>
      <w:pPr>
        <w:sectPr>
          <w:pgSz w:w="11900" w:h="16838" w:orient="portrait"/>
          <w:cols w:equalWidth="0" w:num="1">
            <w:col w:w="11280"/>
          </w:cols>
          <w:pgMar w:left="300" w:top="206" w:right="31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4"/>
          <w:szCs w:val="14"/>
          <w:b w:val="1"/>
          <w:bCs w:val="1"/>
          <w:color w:val="auto"/>
        </w:rPr>
        <w:t>EXPLANATORY NOTE AND INCORPORATION BY REFERENCE</w:t>
      </w:r>
    </w:p>
    <w:p>
      <w:pPr>
        <w:spacing w:after="0" w:line="174" w:lineRule="exact"/>
        <w:rPr>
          <w:sz w:val="20"/>
          <w:szCs w:val="20"/>
          <w:color w:val="auto"/>
        </w:rPr>
      </w:pPr>
    </w:p>
    <w:p>
      <w:pPr>
        <w:spacing w:after="0" w:line="263"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This registration statement is being filed with respect to the registration of an additional aggregate amount of securities of Editas Medicine, Inc., a Delaware corporation, pursuant to Rule 462(b) under the Securities Act of 1933, as amended. The contents of the Registration Statement on Form S-3 (File No. </w:t>
      </w:r>
      <w:hyperlink r:id="rId20">
        <w:r>
          <w:rPr>
            <w:rFonts w:ascii="Times New Roman" w:cs="Times New Roman" w:eastAsia="Times New Roman" w:hAnsi="Times New Roman"/>
            <w:sz w:val="14"/>
            <w:szCs w:val="14"/>
            <w:u w:val="single" w:color="auto"/>
            <w:color w:val="0000EE"/>
          </w:rPr>
          <w:t>333-277471</w:t>
        </w:r>
      </w:hyperlink>
      <w:r>
        <w:rPr>
          <w:rFonts w:ascii="Times New Roman" w:cs="Times New Roman" w:eastAsia="Times New Roman" w:hAnsi="Times New Roman"/>
          <w:sz w:val="14"/>
          <w:szCs w:val="14"/>
          <w:color w:val="auto"/>
        </w:rPr>
        <w:t>), which was originally filed on February 28, 2024, as amended by Post-Effective Amendment No. 1 and Post-Effective Amendment No. 2, each filed on March 5, 2025, and last declared effective on March 21, 2025, are incorporated in this registration statement by reference.</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required opinion and consents are listed on an Exhibit Index attached hereto and filed herewith.</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UNDERTAKING</w:t>
      </w:r>
    </w:p>
    <w:p>
      <w:pPr>
        <w:spacing w:after="0" w:line="174"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4"/>
          <w:szCs w:val="14"/>
          <w:color w:val="auto"/>
        </w:rPr>
        <w:t>The registrant hereby certifies to the Securities and Exchange Commission that (i) it has instructed its bank to pay the Securities and Exchange Commission the filing fee set forth in the filing fee table that is attached as an exhibit to this registration statement by wire transfer of such amount to the Securities and Exchange Commission’s account at U.S. Bank as soon as practicable (but no later than the close of business on May 27, 2026); (ii) it will not revoke such instruction; (iii) it has sufficient funds in the relevant account to cover the amount of such filing fee; and (iv) it will confirm receipt of such instructions by its bank during the bank’s regular business hours no later than May 27, 2026.</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7280" w:type="dxa"/>
            <w:vAlign w:val="bottom"/>
            <w:gridSpan w:val="3"/>
          </w:tcPr>
          <w:p>
            <w:pPr>
              <w:ind w:left="1100"/>
              <w:spacing w:after="0"/>
              <w:rPr>
                <w:sz w:val="20"/>
                <w:szCs w:val="20"/>
                <w:color w:val="auto"/>
              </w:rPr>
            </w:pPr>
            <w:r>
              <w:rPr>
                <w:rFonts w:ascii="Times New Roman" w:cs="Times New Roman" w:eastAsia="Times New Roman" w:hAnsi="Times New Roman"/>
                <w:sz w:val="14"/>
                <w:szCs w:val="14"/>
                <w:b w:val="1"/>
                <w:bCs w:val="1"/>
                <w:color w:val="auto"/>
              </w:rPr>
              <w:t>EXHIBIT INDEX</w:t>
            </w:r>
          </w:p>
        </w:tc>
      </w:tr>
      <w:tr>
        <w:trPr>
          <w:trHeight w:val="333"/>
        </w:trPr>
        <w:tc>
          <w:tcPr>
            <w:tcW w:w="90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Exhibit No.</w:t>
            </w:r>
          </w:p>
        </w:tc>
        <w:tc>
          <w:tcPr>
            <w:tcW w:w="1038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Description</w:t>
            </w:r>
          </w:p>
        </w:tc>
      </w:tr>
      <w:tr>
        <w:trPr>
          <w:trHeight w:val="301"/>
        </w:trPr>
        <w:tc>
          <w:tcPr>
            <w:tcW w:w="180" w:type="dxa"/>
            <w:vAlign w:val="bottom"/>
          </w:tcPr>
          <w:p>
            <w:pPr>
              <w:spacing w:after="0"/>
              <w:rPr>
                <w:sz w:val="20"/>
                <w:szCs w:val="20"/>
                <w:color w:val="auto"/>
              </w:rPr>
            </w:pPr>
            <w:r>
              <w:rPr>
                <w:rFonts w:ascii="Times New Roman" w:cs="Times New Roman" w:eastAsia="Times New Roman" w:hAnsi="Times New Roman"/>
                <w:sz w:val="14"/>
                <w:szCs w:val="14"/>
                <w:color w:val="0000EE"/>
                <w:w w:val="91"/>
              </w:rPr>
              <w:t>5.</w:t>
            </w:r>
            <w:r>
              <w:rPr>
                <w:rFonts w:ascii="Times New Roman" w:cs="Times New Roman" w:eastAsia="Times New Roman" w:hAnsi="Times New Roman"/>
                <w:sz w:val="14"/>
                <w:szCs w:val="14"/>
                <w:u w:val="single" w:color="auto"/>
                <w:color w:val="0000EE"/>
                <w:w w:val="91"/>
              </w:rPr>
              <w:t>1</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380" w:type="dxa"/>
            <w:vAlign w:val="bottom"/>
            <w:gridSpan w:val="5"/>
          </w:tcPr>
          <w:p>
            <w:pPr>
              <w:spacing w:after="0"/>
              <w:rPr>
                <w:sz w:val="20"/>
                <w:szCs w:val="20"/>
                <w:color w:val="auto"/>
              </w:rPr>
            </w:pPr>
            <w:r>
              <w:rPr>
                <w:rFonts w:ascii="Times New Roman" w:cs="Times New Roman" w:eastAsia="Times New Roman" w:hAnsi="Times New Roman"/>
                <w:sz w:val="14"/>
                <w:szCs w:val="14"/>
                <w:color w:val="0000EE"/>
              </w:rPr>
              <w:t>Opinion of Wilmer Cutler Pickering Hale and Dorr LLP</w:t>
            </w:r>
          </w:p>
        </w:tc>
      </w:tr>
      <w:tr>
        <w:trPr>
          <w:trHeight w:val="20"/>
        </w:trPr>
        <w:tc>
          <w:tcPr>
            <w:tcW w:w="1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2260" w:type="dxa"/>
            <w:vAlign w:val="bottom"/>
            <w:shd w:val="clear" w:color="auto" w:fill="0000EE"/>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r>
      <w:tr>
        <w:trPr>
          <w:trHeight w:val="313"/>
        </w:trPr>
        <w:tc>
          <w:tcPr>
            <w:tcW w:w="24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4"/>
                <w:szCs w:val="14"/>
                <w:color w:val="0000EE"/>
                <w:w w:val="89"/>
              </w:rPr>
              <w:t>23.</w:t>
            </w:r>
            <w:r>
              <w:rPr>
                <w:rFonts w:ascii="Times New Roman" w:cs="Times New Roman" w:eastAsia="Times New Roman" w:hAnsi="Times New Roman"/>
                <w:sz w:val="14"/>
                <w:szCs w:val="14"/>
                <w:u w:val="single" w:color="auto"/>
                <w:color w:val="0000EE"/>
                <w:w w:val="89"/>
              </w:rPr>
              <w:t>1</w:t>
            </w:r>
          </w:p>
        </w:tc>
        <w:tc>
          <w:tcPr>
            <w:tcW w:w="660" w:type="dxa"/>
            <w:vAlign w:val="bottom"/>
          </w:tcPr>
          <w:p>
            <w:pPr>
              <w:spacing w:after="0"/>
              <w:rPr>
                <w:sz w:val="24"/>
                <w:szCs w:val="24"/>
                <w:color w:val="auto"/>
              </w:rPr>
            </w:pPr>
          </w:p>
        </w:tc>
        <w:tc>
          <w:tcPr>
            <w:tcW w:w="436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4"/>
                <w:szCs w:val="14"/>
                <w:color w:val="0000EE"/>
                <w:w w:val="97"/>
              </w:rPr>
              <w:t>Consent of Ernst &amp; Young LLP, independent registered public accounting firm</w:t>
            </w:r>
          </w:p>
        </w:tc>
        <w:tc>
          <w:tcPr>
            <w:tcW w:w="6020" w:type="dxa"/>
            <w:vAlign w:val="bottom"/>
            <w:gridSpan w:val="2"/>
          </w:tcPr>
          <w:p>
            <w:pPr>
              <w:spacing w:after="0"/>
              <w:rPr>
                <w:sz w:val="24"/>
                <w:szCs w:val="24"/>
                <w:color w:val="auto"/>
              </w:rPr>
            </w:pPr>
          </w:p>
        </w:tc>
      </w:tr>
      <w:tr>
        <w:trPr>
          <w:trHeight w:val="313"/>
        </w:trPr>
        <w:tc>
          <w:tcPr>
            <w:tcW w:w="240" w:type="dxa"/>
            <w:vAlign w:val="bottom"/>
            <w:gridSpan w:val="3"/>
          </w:tcPr>
          <w:p>
            <w:pPr>
              <w:spacing w:after="0"/>
              <w:rPr>
                <w:sz w:val="20"/>
                <w:szCs w:val="20"/>
                <w:color w:val="auto"/>
              </w:rPr>
            </w:pPr>
            <w:r>
              <w:rPr>
                <w:rFonts w:ascii="Times New Roman" w:cs="Times New Roman" w:eastAsia="Times New Roman" w:hAnsi="Times New Roman"/>
                <w:sz w:val="14"/>
                <w:szCs w:val="14"/>
                <w:color w:val="0000EE"/>
                <w:w w:val="89"/>
              </w:rPr>
              <w:t>23.</w:t>
            </w:r>
            <w:r>
              <w:rPr>
                <w:rFonts w:ascii="Times New Roman" w:cs="Times New Roman" w:eastAsia="Times New Roman" w:hAnsi="Times New Roman"/>
                <w:sz w:val="14"/>
                <w:szCs w:val="14"/>
                <w:u w:val="single" w:color="auto"/>
                <w:color w:val="0000EE"/>
                <w:w w:val="89"/>
              </w:rPr>
              <w:t>2</w:t>
            </w:r>
          </w:p>
        </w:tc>
        <w:tc>
          <w:tcPr>
            <w:tcW w:w="660" w:type="dxa"/>
            <w:vAlign w:val="bottom"/>
          </w:tcPr>
          <w:p>
            <w:pPr>
              <w:spacing w:after="0"/>
              <w:rPr>
                <w:sz w:val="24"/>
                <w:szCs w:val="24"/>
                <w:color w:val="auto"/>
              </w:rPr>
            </w:pPr>
          </w:p>
        </w:tc>
        <w:tc>
          <w:tcPr>
            <w:tcW w:w="10380" w:type="dxa"/>
            <w:vAlign w:val="bottom"/>
            <w:gridSpan w:val="5"/>
          </w:tcPr>
          <w:p>
            <w:pPr>
              <w:spacing w:after="0"/>
              <w:rPr>
                <w:sz w:val="20"/>
                <w:szCs w:val="20"/>
                <w:color w:val="auto"/>
              </w:rPr>
            </w:pPr>
            <w:r>
              <w:rPr>
                <w:rFonts w:ascii="Times New Roman" w:cs="Times New Roman" w:eastAsia="Times New Roman" w:hAnsi="Times New Roman"/>
                <w:sz w:val="14"/>
                <w:szCs w:val="14"/>
                <w:color w:val="0000EE"/>
              </w:rPr>
              <w:t>Consent of Wilmer Cutler Pickering Hale and Dorr LLP (included in Exhibit 5.1)</w:t>
            </w:r>
          </w:p>
        </w:tc>
      </w:tr>
      <w:tr>
        <w:trPr>
          <w:trHeight w:val="313"/>
        </w:trPr>
        <w:tc>
          <w:tcPr>
            <w:tcW w:w="240" w:type="dxa"/>
            <w:vAlign w:val="bottom"/>
            <w:tcBorders>
              <w:top w:val="single" w:sz="8" w:color="0000EE"/>
            </w:tcBorders>
            <w:gridSpan w:val="3"/>
          </w:tcPr>
          <w:p>
            <w:pPr>
              <w:spacing w:after="0"/>
              <w:rPr>
                <w:sz w:val="20"/>
                <w:szCs w:val="20"/>
                <w:color w:val="auto"/>
              </w:rPr>
            </w:pPr>
            <w:r>
              <w:rPr>
                <w:rFonts w:ascii="Times New Roman" w:cs="Times New Roman" w:eastAsia="Times New Roman" w:hAnsi="Times New Roman"/>
                <w:sz w:val="14"/>
                <w:szCs w:val="14"/>
                <w:color w:val="0000EE"/>
              </w:rPr>
              <w:t>107</w:t>
            </w:r>
          </w:p>
        </w:tc>
        <w:tc>
          <w:tcPr>
            <w:tcW w:w="660" w:type="dxa"/>
            <w:vAlign w:val="bottom"/>
          </w:tcPr>
          <w:p>
            <w:pPr>
              <w:spacing w:after="0"/>
              <w:rPr>
                <w:sz w:val="24"/>
                <w:szCs w:val="24"/>
                <w:color w:val="auto"/>
              </w:rPr>
            </w:pPr>
          </w:p>
        </w:tc>
        <w:tc>
          <w:tcPr>
            <w:tcW w:w="4500" w:type="dxa"/>
            <w:vAlign w:val="bottom"/>
            <w:tcBorders>
              <w:top w:val="single" w:sz="8" w:color="0000EE"/>
            </w:tcBorders>
            <w:gridSpan w:val="4"/>
          </w:tcPr>
          <w:p>
            <w:pPr>
              <w:spacing w:after="0"/>
              <w:rPr>
                <w:sz w:val="20"/>
                <w:szCs w:val="20"/>
                <w:color w:val="auto"/>
              </w:rPr>
            </w:pPr>
            <w:r>
              <w:rPr>
                <w:rFonts w:ascii="Times New Roman" w:cs="Times New Roman" w:eastAsia="Times New Roman" w:hAnsi="Times New Roman"/>
                <w:sz w:val="14"/>
                <w:szCs w:val="14"/>
                <w:color w:val="0000EE"/>
              </w:rPr>
              <w:t>Filing fee table</w:t>
            </w:r>
          </w:p>
        </w:tc>
        <w:tc>
          <w:tcPr>
            <w:tcW w:w="5880" w:type="dxa"/>
            <w:vAlign w:val="bottom"/>
          </w:tcPr>
          <w:p>
            <w:pPr>
              <w:spacing w:after="0"/>
              <w:rPr>
                <w:sz w:val="24"/>
                <w:szCs w:val="24"/>
                <w:color w:val="auto"/>
              </w:rPr>
            </w:pPr>
          </w:p>
        </w:tc>
      </w:tr>
      <w:tr>
        <w:trPr>
          <w:trHeight w:val="344"/>
        </w:trPr>
        <w:tc>
          <w:tcPr>
            <w:tcW w:w="18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840" w:type="dxa"/>
            <w:vAlign w:val="bottom"/>
            <w:tcBorders>
              <w:top w:val="single" w:sz="8" w:color="0000EE"/>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880" w:type="dxa"/>
            <w:vAlign w:val="bottom"/>
            <w:tcBorders>
              <w:bottom w:val="single" w:sz="8" w:color="auto"/>
            </w:tcBorders>
          </w:tcPr>
          <w:p>
            <w:pPr>
              <w:spacing w:after="0"/>
              <w:rPr>
                <w:sz w:val="24"/>
                <w:szCs w:val="24"/>
                <w:color w:val="auto"/>
              </w:rPr>
            </w:pPr>
          </w:p>
        </w:tc>
      </w:tr>
    </w:tbl>
    <w:p>
      <w:pPr>
        <w:sectPr>
          <w:pgSz w:w="11900" w:h="16838" w:orient="portrait"/>
          <w:cols w:equalWidth="0" w:num="1">
            <w:col w:w="11280"/>
          </w:cols>
          <w:pgMar w:left="300" w:top="289" w:right="31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174" w:lineRule="exact"/>
        <w:rPr>
          <w:sz w:val="20"/>
          <w:szCs w:val="20"/>
          <w:color w:val="auto"/>
        </w:rPr>
      </w:pPr>
    </w:p>
    <w:p>
      <w:pPr>
        <w:spacing w:after="0" w:line="278" w:lineRule="auto"/>
        <w:rPr>
          <w:sz w:val="20"/>
          <w:szCs w:val="20"/>
          <w:color w:val="auto"/>
        </w:rPr>
      </w:pPr>
      <w:r>
        <w:rPr>
          <w:rFonts w:ascii="Times New Roman" w:cs="Times New Roman" w:eastAsia="Times New Roman" w:hAnsi="Times New Roman"/>
          <w:sz w:val="14"/>
          <w:szCs w:val="14"/>
          <w:color w:val="auto"/>
        </w:rPr>
        <w:t>Pursuant to the requirements of the Securities Act of 1933, as amended, the Registrant has duly caused this Registration Statement to be signed on its behalf by the undersigned, thereunto duly authorized, in the city of Cambridge, Commonwealth of Massachusetts, on this 26th day of May, 2026.</w:t>
      </w:r>
    </w:p>
    <w:p>
      <w:pPr>
        <w:spacing w:after="0" w:line="126"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4"/>
          <w:szCs w:val="14"/>
          <w:color w:val="auto"/>
        </w:rPr>
        <w:t>EDITAS MEDICINE, INC.</w:t>
      </w:r>
    </w:p>
    <w:p>
      <w:pPr>
        <w:spacing w:after="0" w:line="172" w:lineRule="exact"/>
        <w:rPr>
          <w:sz w:val="20"/>
          <w:szCs w:val="20"/>
          <w:color w:val="auto"/>
        </w:rPr>
      </w:pPr>
    </w:p>
    <w:p>
      <w:pPr>
        <w:ind w:left="5640"/>
        <w:spacing w:after="0"/>
        <w:tabs>
          <w:tab w:leader="none" w:pos="5980" w:val="left"/>
        </w:tabs>
        <w:rPr>
          <w:sz w:val="20"/>
          <w:szCs w:val="20"/>
          <w:color w:val="auto"/>
        </w:rPr>
      </w:pPr>
      <w:r>
        <w:rPr>
          <w:rFonts w:ascii="Times New Roman" w:cs="Times New Roman" w:eastAsia="Times New Roman" w:hAnsi="Times New Roman"/>
          <w:sz w:val="14"/>
          <w:szCs w:val="14"/>
          <w:color w:val="auto"/>
        </w:rPr>
        <w:t>By:</w:t>
        <w:tab/>
        <w:t>/s/ Gilmore O’Neill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3804920</wp:posOffset>
            </wp:positionH>
            <wp:positionV relativeFrom="paragraph">
              <wp:posOffset>12700</wp:posOffset>
            </wp:positionV>
            <wp:extent cx="3360420" cy="63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3360420" cy="6350"/>
                    </a:xfrm>
                    <a:prstGeom prst="rect">
                      <a:avLst/>
                    </a:prstGeom>
                    <a:noFill/>
                  </pic:spPr>
                </pic:pic>
              </a:graphicData>
            </a:graphic>
          </wp:anchor>
        </w:drawing>
      </w:r>
    </w:p>
    <w:p>
      <w:pPr>
        <w:spacing w:after="0" w:line="1"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4"/>
          <w:szCs w:val="14"/>
          <w:color w:val="auto"/>
        </w:rPr>
        <w:t>Gilmore O’Neill</w:t>
      </w:r>
    </w:p>
    <w:p>
      <w:pPr>
        <w:spacing w:after="0" w:line="16"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4"/>
          <w:szCs w:val="14"/>
          <w:color w:val="auto"/>
        </w:rPr>
        <w:t>President and Chief Executive Officer</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Pursuant to the requirements of the Securities Act of 1933, as amended, this Registration Statement has been signed by the following persons in the capacities and on the dates indicated.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2840" w:type="dxa"/>
            <w:vAlign w:val="bottom"/>
            <w:tcBorders>
              <w:bottom w:val="single" w:sz="8" w:color="auto"/>
            </w:tcBorders>
          </w:tcPr>
          <w:p>
            <w:pPr>
              <w:ind w:left="1120"/>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100" w:type="dxa"/>
            <w:vAlign w:val="bottom"/>
          </w:tcPr>
          <w:p>
            <w:pPr>
              <w:spacing w:after="0"/>
              <w:rPr>
                <w:sz w:val="15"/>
                <w:szCs w:val="15"/>
                <w:color w:val="auto"/>
              </w:rPr>
            </w:pPr>
          </w:p>
        </w:tc>
        <w:tc>
          <w:tcPr>
            <w:tcW w:w="4520" w:type="dxa"/>
            <w:vAlign w:val="bottom"/>
            <w:tcBorders>
              <w:bottom w:val="single" w:sz="8" w:color="auto"/>
            </w:tcBorders>
          </w:tcPr>
          <w:p>
            <w:pPr>
              <w:ind w:left="212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100" w:type="dxa"/>
            <w:vAlign w:val="bottom"/>
          </w:tcPr>
          <w:p>
            <w:pPr>
              <w:spacing w:after="0"/>
              <w:rPr>
                <w:sz w:val="15"/>
                <w:szCs w:val="15"/>
                <w:color w:val="auto"/>
              </w:rPr>
            </w:pPr>
          </w:p>
        </w:tc>
        <w:tc>
          <w:tcPr>
            <w:tcW w:w="3720" w:type="dxa"/>
            <w:vAlign w:val="bottom"/>
            <w:tcBorders>
              <w:bottom w:val="single" w:sz="8" w:color="auto"/>
            </w:tcBorders>
          </w:tcPr>
          <w:p>
            <w:pPr>
              <w:ind w:left="1720"/>
              <w:spacing w:after="0"/>
              <w:rPr>
                <w:sz w:val="20"/>
                <w:szCs w:val="20"/>
                <w:color w:val="auto"/>
              </w:rPr>
            </w:pPr>
            <w:r>
              <w:rPr>
                <w:rFonts w:ascii="Times New Roman" w:cs="Times New Roman" w:eastAsia="Times New Roman" w:hAnsi="Times New Roman"/>
                <w:sz w:val="14"/>
                <w:szCs w:val="14"/>
                <w:b w:val="1"/>
                <w:bCs w:val="1"/>
                <w:color w:val="auto"/>
              </w:rPr>
              <w:t>Date</w:t>
            </w:r>
          </w:p>
        </w:tc>
      </w:tr>
      <w:tr>
        <w:trPr>
          <w:trHeight w:val="323"/>
        </w:trPr>
        <w:tc>
          <w:tcPr>
            <w:tcW w:w="2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/s/ Gilmore O’Neill</w:t>
            </w:r>
          </w:p>
        </w:tc>
        <w:tc>
          <w:tcPr>
            <w:tcW w:w="100" w:type="dxa"/>
            <w:vAlign w:val="bottom"/>
          </w:tcPr>
          <w:p>
            <w:pPr>
              <w:spacing w:after="0"/>
              <w:rPr>
                <w:sz w:val="24"/>
                <w:szCs w:val="24"/>
                <w:color w:val="auto"/>
              </w:rPr>
            </w:pPr>
          </w:p>
        </w:tc>
        <w:tc>
          <w:tcPr>
            <w:tcW w:w="46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President, Chief Executive Officer and Director</w:t>
            </w:r>
          </w:p>
        </w:tc>
        <w:tc>
          <w:tcPr>
            <w:tcW w:w="3720" w:type="dxa"/>
            <w:vAlign w:val="bottom"/>
          </w:tcPr>
          <w:p>
            <w:pPr>
              <w:spacing w:after="0"/>
              <w:rPr>
                <w:sz w:val="20"/>
                <w:szCs w:val="20"/>
                <w:color w:val="auto"/>
              </w:rPr>
            </w:pPr>
            <w:r>
              <w:rPr>
                <w:rFonts w:ascii="Times New Roman" w:cs="Times New Roman" w:eastAsia="Times New Roman" w:hAnsi="Times New Roman"/>
                <w:sz w:val="14"/>
                <w:szCs w:val="14"/>
                <w:color w:val="auto"/>
              </w:rPr>
              <w:t>May 26, 2026</w:t>
            </w:r>
          </w:p>
        </w:tc>
      </w:tr>
      <w:tr>
        <w:trPr>
          <w:trHeight w:val="172"/>
        </w:trPr>
        <w:tc>
          <w:tcPr>
            <w:tcW w:w="2840" w:type="dxa"/>
            <w:vAlign w:val="bottom"/>
          </w:tcPr>
          <w:p>
            <w:pPr>
              <w:spacing w:after="0"/>
              <w:rPr>
                <w:sz w:val="20"/>
                <w:szCs w:val="20"/>
                <w:color w:val="auto"/>
              </w:rPr>
            </w:pPr>
            <w:r>
              <w:rPr>
                <w:rFonts w:ascii="Times New Roman" w:cs="Times New Roman" w:eastAsia="Times New Roman" w:hAnsi="Times New Roman"/>
                <w:sz w:val="14"/>
                <w:szCs w:val="14"/>
                <w:color w:val="auto"/>
              </w:rPr>
              <w:t>Gilmore O’Neill</w:t>
            </w:r>
          </w:p>
        </w:tc>
        <w:tc>
          <w:tcPr>
            <w:tcW w:w="100" w:type="dxa"/>
            <w:vAlign w:val="bottom"/>
          </w:tcPr>
          <w:p>
            <w:pPr>
              <w:spacing w:after="0"/>
              <w:rPr>
                <w:sz w:val="14"/>
                <w:szCs w:val="14"/>
                <w:color w:val="auto"/>
              </w:rPr>
            </w:pPr>
          </w:p>
        </w:tc>
        <w:tc>
          <w:tcPr>
            <w:tcW w:w="46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(principal executive officer)</w:t>
            </w:r>
          </w:p>
        </w:tc>
        <w:tc>
          <w:tcPr>
            <w:tcW w:w="3720" w:type="dxa"/>
            <w:vAlign w:val="bottom"/>
          </w:tcPr>
          <w:p>
            <w:pPr>
              <w:spacing w:after="0"/>
              <w:rPr>
                <w:sz w:val="14"/>
                <w:szCs w:val="14"/>
                <w:color w:val="auto"/>
              </w:rPr>
            </w:pPr>
          </w:p>
        </w:tc>
      </w:tr>
      <w:tr>
        <w:trPr>
          <w:trHeight w:val="318"/>
        </w:trPr>
        <w:tc>
          <w:tcPr>
            <w:tcW w:w="2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/s/ Amy Parison</w:t>
            </w:r>
          </w:p>
        </w:tc>
        <w:tc>
          <w:tcPr>
            <w:tcW w:w="100" w:type="dxa"/>
            <w:vAlign w:val="bottom"/>
          </w:tcPr>
          <w:p>
            <w:pPr>
              <w:spacing w:after="0"/>
              <w:rPr>
                <w:sz w:val="24"/>
                <w:szCs w:val="24"/>
                <w:color w:val="auto"/>
              </w:rPr>
            </w:pPr>
          </w:p>
        </w:tc>
        <w:tc>
          <w:tcPr>
            <w:tcW w:w="46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Senior Vice President and Chief Financial Officer</w:t>
            </w:r>
          </w:p>
        </w:tc>
        <w:tc>
          <w:tcPr>
            <w:tcW w:w="3720" w:type="dxa"/>
            <w:vAlign w:val="bottom"/>
          </w:tcPr>
          <w:p>
            <w:pPr>
              <w:spacing w:after="0"/>
              <w:rPr>
                <w:sz w:val="20"/>
                <w:szCs w:val="20"/>
                <w:color w:val="auto"/>
              </w:rPr>
            </w:pPr>
            <w:r>
              <w:rPr>
                <w:rFonts w:ascii="Times New Roman" w:cs="Times New Roman" w:eastAsia="Times New Roman" w:hAnsi="Times New Roman"/>
                <w:sz w:val="14"/>
                <w:szCs w:val="14"/>
                <w:color w:val="auto"/>
              </w:rPr>
              <w:t>May 26, 2026</w:t>
            </w:r>
          </w:p>
        </w:tc>
      </w:tr>
      <w:tr>
        <w:trPr>
          <w:trHeight w:val="172"/>
        </w:trPr>
        <w:tc>
          <w:tcPr>
            <w:tcW w:w="2840" w:type="dxa"/>
            <w:vAlign w:val="bottom"/>
          </w:tcPr>
          <w:p>
            <w:pPr>
              <w:spacing w:after="0"/>
              <w:rPr>
                <w:sz w:val="20"/>
                <w:szCs w:val="20"/>
                <w:color w:val="auto"/>
              </w:rPr>
            </w:pPr>
            <w:r>
              <w:rPr>
                <w:rFonts w:ascii="Times New Roman" w:cs="Times New Roman" w:eastAsia="Times New Roman" w:hAnsi="Times New Roman"/>
                <w:sz w:val="14"/>
                <w:szCs w:val="14"/>
                <w:color w:val="auto"/>
              </w:rPr>
              <w:t>Amy Parison</w:t>
            </w:r>
          </w:p>
        </w:tc>
        <w:tc>
          <w:tcPr>
            <w:tcW w:w="100" w:type="dxa"/>
            <w:vAlign w:val="bottom"/>
          </w:tcPr>
          <w:p>
            <w:pPr>
              <w:spacing w:after="0"/>
              <w:rPr>
                <w:sz w:val="14"/>
                <w:szCs w:val="14"/>
                <w:color w:val="auto"/>
              </w:rPr>
            </w:pPr>
          </w:p>
        </w:tc>
        <w:tc>
          <w:tcPr>
            <w:tcW w:w="46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(principal financial and accounting officer)</w:t>
            </w:r>
          </w:p>
        </w:tc>
        <w:tc>
          <w:tcPr>
            <w:tcW w:w="3720" w:type="dxa"/>
            <w:vAlign w:val="bottom"/>
          </w:tcPr>
          <w:p>
            <w:pPr>
              <w:spacing w:after="0"/>
              <w:rPr>
                <w:sz w:val="14"/>
                <w:szCs w:val="14"/>
                <w:color w:val="auto"/>
              </w:rPr>
            </w:pPr>
          </w:p>
        </w:tc>
      </w:tr>
      <w:tr>
        <w:trPr>
          <w:trHeight w:val="318"/>
        </w:trPr>
        <w:tc>
          <w:tcPr>
            <w:tcW w:w="2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/s/ Jessica Hopfield</w:t>
            </w:r>
          </w:p>
        </w:tc>
        <w:tc>
          <w:tcPr>
            <w:tcW w:w="100" w:type="dxa"/>
            <w:vAlign w:val="bottom"/>
          </w:tcPr>
          <w:p>
            <w:pPr>
              <w:spacing w:after="0"/>
              <w:rPr>
                <w:sz w:val="24"/>
                <w:szCs w:val="24"/>
                <w:color w:val="auto"/>
              </w:rPr>
            </w:pPr>
          </w:p>
        </w:tc>
        <w:tc>
          <w:tcPr>
            <w:tcW w:w="462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Chair of the Board</w:t>
            </w:r>
          </w:p>
        </w:tc>
        <w:tc>
          <w:tcPr>
            <w:tcW w:w="3720" w:type="dxa"/>
            <w:vAlign w:val="bottom"/>
          </w:tcPr>
          <w:p>
            <w:pPr>
              <w:spacing w:after="0"/>
              <w:rPr>
                <w:sz w:val="20"/>
                <w:szCs w:val="20"/>
                <w:color w:val="auto"/>
              </w:rPr>
            </w:pPr>
            <w:r>
              <w:rPr>
                <w:rFonts w:ascii="Times New Roman" w:cs="Times New Roman" w:eastAsia="Times New Roman" w:hAnsi="Times New Roman"/>
                <w:sz w:val="14"/>
                <w:szCs w:val="14"/>
                <w:color w:val="auto"/>
              </w:rPr>
              <w:t>May 26, 2026</w:t>
            </w:r>
          </w:p>
        </w:tc>
      </w:tr>
      <w:tr>
        <w:trPr>
          <w:trHeight w:val="172"/>
        </w:trPr>
        <w:tc>
          <w:tcPr>
            <w:tcW w:w="2840" w:type="dxa"/>
            <w:vAlign w:val="bottom"/>
          </w:tcPr>
          <w:p>
            <w:pPr>
              <w:spacing w:after="0"/>
              <w:rPr>
                <w:sz w:val="20"/>
                <w:szCs w:val="20"/>
                <w:color w:val="auto"/>
              </w:rPr>
            </w:pPr>
            <w:r>
              <w:rPr>
                <w:rFonts w:ascii="Times New Roman" w:cs="Times New Roman" w:eastAsia="Times New Roman" w:hAnsi="Times New Roman"/>
                <w:sz w:val="14"/>
                <w:szCs w:val="14"/>
                <w:color w:val="auto"/>
              </w:rPr>
              <w:t>Jessica Hopfield, Ph.D.</w:t>
            </w:r>
          </w:p>
        </w:tc>
        <w:tc>
          <w:tcPr>
            <w:tcW w:w="10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720" w:type="dxa"/>
            <w:vAlign w:val="bottom"/>
          </w:tcPr>
          <w:p>
            <w:pPr>
              <w:spacing w:after="0"/>
              <w:rPr>
                <w:sz w:val="14"/>
                <w:szCs w:val="14"/>
                <w:color w:val="auto"/>
              </w:rPr>
            </w:pPr>
          </w:p>
        </w:tc>
      </w:tr>
      <w:tr>
        <w:trPr>
          <w:trHeight w:val="318"/>
        </w:trPr>
        <w:tc>
          <w:tcPr>
            <w:tcW w:w="2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/s/ Bernadette Connaughton</w:t>
            </w:r>
          </w:p>
        </w:tc>
        <w:tc>
          <w:tcPr>
            <w:tcW w:w="100" w:type="dxa"/>
            <w:vAlign w:val="bottom"/>
          </w:tcPr>
          <w:p>
            <w:pPr>
              <w:spacing w:after="0"/>
              <w:rPr>
                <w:sz w:val="24"/>
                <w:szCs w:val="24"/>
                <w:color w:val="auto"/>
              </w:rPr>
            </w:pPr>
          </w:p>
        </w:tc>
        <w:tc>
          <w:tcPr>
            <w:tcW w:w="46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Director</w:t>
            </w:r>
          </w:p>
        </w:tc>
        <w:tc>
          <w:tcPr>
            <w:tcW w:w="3720" w:type="dxa"/>
            <w:vAlign w:val="bottom"/>
          </w:tcPr>
          <w:p>
            <w:pPr>
              <w:spacing w:after="0"/>
              <w:rPr>
                <w:sz w:val="20"/>
                <w:szCs w:val="20"/>
                <w:color w:val="auto"/>
              </w:rPr>
            </w:pPr>
            <w:r>
              <w:rPr>
                <w:rFonts w:ascii="Times New Roman" w:cs="Times New Roman" w:eastAsia="Times New Roman" w:hAnsi="Times New Roman"/>
                <w:sz w:val="14"/>
                <w:szCs w:val="14"/>
                <w:color w:val="auto"/>
              </w:rPr>
              <w:t>May 26, 2026</w:t>
            </w:r>
          </w:p>
        </w:tc>
      </w:tr>
      <w:tr>
        <w:trPr>
          <w:trHeight w:val="172"/>
        </w:trPr>
        <w:tc>
          <w:tcPr>
            <w:tcW w:w="2840" w:type="dxa"/>
            <w:vAlign w:val="bottom"/>
          </w:tcPr>
          <w:p>
            <w:pPr>
              <w:spacing w:after="0"/>
              <w:rPr>
                <w:sz w:val="20"/>
                <w:szCs w:val="20"/>
                <w:color w:val="auto"/>
              </w:rPr>
            </w:pPr>
            <w:r>
              <w:rPr>
                <w:rFonts w:ascii="Times New Roman" w:cs="Times New Roman" w:eastAsia="Times New Roman" w:hAnsi="Times New Roman"/>
                <w:sz w:val="14"/>
                <w:szCs w:val="14"/>
                <w:color w:val="auto"/>
              </w:rPr>
              <w:t>Bernadette Connaughton</w:t>
            </w:r>
          </w:p>
        </w:tc>
        <w:tc>
          <w:tcPr>
            <w:tcW w:w="10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720" w:type="dxa"/>
            <w:vAlign w:val="bottom"/>
          </w:tcPr>
          <w:p>
            <w:pPr>
              <w:spacing w:after="0"/>
              <w:rPr>
                <w:sz w:val="14"/>
                <w:szCs w:val="14"/>
                <w:color w:val="auto"/>
              </w:rPr>
            </w:pPr>
          </w:p>
        </w:tc>
      </w:tr>
      <w:tr>
        <w:trPr>
          <w:trHeight w:val="318"/>
        </w:trPr>
        <w:tc>
          <w:tcPr>
            <w:tcW w:w="28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/s/ Andrew Hirsch</w:t>
            </w:r>
          </w:p>
        </w:tc>
        <w:tc>
          <w:tcPr>
            <w:tcW w:w="100" w:type="dxa"/>
            <w:vAlign w:val="bottom"/>
          </w:tcPr>
          <w:p>
            <w:pPr>
              <w:spacing w:after="0"/>
              <w:rPr>
                <w:sz w:val="24"/>
                <w:szCs w:val="24"/>
                <w:color w:val="auto"/>
              </w:rPr>
            </w:pPr>
          </w:p>
        </w:tc>
        <w:tc>
          <w:tcPr>
            <w:tcW w:w="46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Director</w:t>
            </w:r>
          </w:p>
        </w:tc>
        <w:tc>
          <w:tcPr>
            <w:tcW w:w="3720" w:type="dxa"/>
            <w:vAlign w:val="bottom"/>
          </w:tcPr>
          <w:p>
            <w:pPr>
              <w:spacing w:after="0"/>
              <w:rPr>
                <w:sz w:val="20"/>
                <w:szCs w:val="20"/>
                <w:color w:val="auto"/>
              </w:rPr>
            </w:pPr>
            <w:r>
              <w:rPr>
                <w:rFonts w:ascii="Times New Roman" w:cs="Times New Roman" w:eastAsia="Times New Roman" w:hAnsi="Times New Roman"/>
                <w:sz w:val="14"/>
                <w:szCs w:val="14"/>
                <w:color w:val="auto"/>
              </w:rPr>
              <w:t>May 26, 2026</w:t>
            </w:r>
          </w:p>
        </w:tc>
      </w:tr>
      <w:tr>
        <w:trPr>
          <w:trHeight w:val="172"/>
        </w:trPr>
        <w:tc>
          <w:tcPr>
            <w:tcW w:w="2840" w:type="dxa"/>
            <w:vAlign w:val="bottom"/>
          </w:tcPr>
          <w:p>
            <w:pPr>
              <w:spacing w:after="0"/>
              <w:rPr>
                <w:sz w:val="20"/>
                <w:szCs w:val="20"/>
                <w:color w:val="auto"/>
              </w:rPr>
            </w:pPr>
            <w:r>
              <w:rPr>
                <w:rFonts w:ascii="Times New Roman" w:cs="Times New Roman" w:eastAsia="Times New Roman" w:hAnsi="Times New Roman"/>
                <w:sz w:val="14"/>
                <w:szCs w:val="14"/>
                <w:color w:val="auto"/>
              </w:rPr>
              <w:t>Andrew Hirsch</w:t>
            </w:r>
          </w:p>
        </w:tc>
        <w:tc>
          <w:tcPr>
            <w:tcW w:w="10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720" w:type="dxa"/>
            <w:vAlign w:val="bottom"/>
          </w:tcPr>
          <w:p>
            <w:pPr>
              <w:spacing w:after="0"/>
              <w:rPr>
                <w:sz w:val="14"/>
                <w:szCs w:val="14"/>
                <w:color w:val="auto"/>
              </w:rPr>
            </w:pPr>
          </w:p>
        </w:tc>
      </w:tr>
      <w:tr>
        <w:trPr>
          <w:trHeight w:val="318"/>
        </w:trPr>
        <w:tc>
          <w:tcPr>
            <w:tcW w:w="2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/s/ Elliott Levy</w:t>
            </w:r>
          </w:p>
        </w:tc>
        <w:tc>
          <w:tcPr>
            <w:tcW w:w="100" w:type="dxa"/>
            <w:vAlign w:val="bottom"/>
          </w:tcPr>
          <w:p>
            <w:pPr>
              <w:spacing w:after="0"/>
              <w:rPr>
                <w:sz w:val="24"/>
                <w:szCs w:val="24"/>
                <w:color w:val="auto"/>
              </w:rPr>
            </w:pPr>
          </w:p>
        </w:tc>
        <w:tc>
          <w:tcPr>
            <w:tcW w:w="46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Director</w:t>
            </w:r>
          </w:p>
        </w:tc>
        <w:tc>
          <w:tcPr>
            <w:tcW w:w="3720" w:type="dxa"/>
            <w:vAlign w:val="bottom"/>
          </w:tcPr>
          <w:p>
            <w:pPr>
              <w:spacing w:after="0"/>
              <w:rPr>
                <w:sz w:val="20"/>
                <w:szCs w:val="20"/>
                <w:color w:val="auto"/>
              </w:rPr>
            </w:pPr>
            <w:r>
              <w:rPr>
                <w:rFonts w:ascii="Times New Roman" w:cs="Times New Roman" w:eastAsia="Times New Roman" w:hAnsi="Times New Roman"/>
                <w:sz w:val="14"/>
                <w:szCs w:val="14"/>
                <w:color w:val="auto"/>
              </w:rPr>
              <w:t>May 26, 2026</w:t>
            </w:r>
          </w:p>
        </w:tc>
      </w:tr>
      <w:tr>
        <w:trPr>
          <w:trHeight w:val="172"/>
        </w:trPr>
        <w:tc>
          <w:tcPr>
            <w:tcW w:w="2840" w:type="dxa"/>
            <w:vAlign w:val="bottom"/>
          </w:tcPr>
          <w:p>
            <w:pPr>
              <w:spacing w:after="0"/>
              <w:rPr>
                <w:sz w:val="20"/>
                <w:szCs w:val="20"/>
                <w:color w:val="auto"/>
              </w:rPr>
            </w:pPr>
            <w:r>
              <w:rPr>
                <w:rFonts w:ascii="Times New Roman" w:cs="Times New Roman" w:eastAsia="Times New Roman" w:hAnsi="Times New Roman"/>
                <w:sz w:val="14"/>
                <w:szCs w:val="14"/>
                <w:color w:val="auto"/>
              </w:rPr>
              <w:t>Elliott Levy, M.D.</w:t>
            </w:r>
          </w:p>
        </w:tc>
        <w:tc>
          <w:tcPr>
            <w:tcW w:w="10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720" w:type="dxa"/>
            <w:vAlign w:val="bottom"/>
          </w:tcPr>
          <w:p>
            <w:pPr>
              <w:spacing w:after="0"/>
              <w:rPr>
                <w:sz w:val="14"/>
                <w:szCs w:val="14"/>
                <w:color w:val="auto"/>
              </w:rPr>
            </w:pPr>
          </w:p>
        </w:tc>
      </w:tr>
      <w:tr>
        <w:trPr>
          <w:trHeight w:val="318"/>
        </w:trPr>
        <w:tc>
          <w:tcPr>
            <w:tcW w:w="2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/s/ David Scadden</w:t>
            </w:r>
          </w:p>
        </w:tc>
        <w:tc>
          <w:tcPr>
            <w:tcW w:w="100" w:type="dxa"/>
            <w:vAlign w:val="bottom"/>
          </w:tcPr>
          <w:p>
            <w:pPr>
              <w:spacing w:after="0"/>
              <w:rPr>
                <w:sz w:val="24"/>
                <w:szCs w:val="24"/>
                <w:color w:val="auto"/>
              </w:rPr>
            </w:pPr>
          </w:p>
        </w:tc>
        <w:tc>
          <w:tcPr>
            <w:tcW w:w="46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Director</w:t>
            </w:r>
          </w:p>
        </w:tc>
        <w:tc>
          <w:tcPr>
            <w:tcW w:w="3720" w:type="dxa"/>
            <w:vAlign w:val="bottom"/>
          </w:tcPr>
          <w:p>
            <w:pPr>
              <w:spacing w:after="0"/>
              <w:rPr>
                <w:sz w:val="20"/>
                <w:szCs w:val="20"/>
                <w:color w:val="auto"/>
              </w:rPr>
            </w:pPr>
            <w:r>
              <w:rPr>
                <w:rFonts w:ascii="Times New Roman" w:cs="Times New Roman" w:eastAsia="Times New Roman" w:hAnsi="Times New Roman"/>
                <w:sz w:val="14"/>
                <w:szCs w:val="14"/>
                <w:color w:val="auto"/>
              </w:rPr>
              <w:t>May 26, 2026</w:t>
            </w:r>
          </w:p>
        </w:tc>
      </w:tr>
      <w:tr>
        <w:trPr>
          <w:trHeight w:val="172"/>
        </w:trPr>
        <w:tc>
          <w:tcPr>
            <w:tcW w:w="2840" w:type="dxa"/>
            <w:vAlign w:val="bottom"/>
          </w:tcPr>
          <w:p>
            <w:pPr>
              <w:spacing w:after="0"/>
              <w:rPr>
                <w:sz w:val="20"/>
                <w:szCs w:val="20"/>
                <w:color w:val="auto"/>
              </w:rPr>
            </w:pPr>
            <w:r>
              <w:rPr>
                <w:rFonts w:ascii="Times New Roman" w:cs="Times New Roman" w:eastAsia="Times New Roman" w:hAnsi="Times New Roman"/>
                <w:sz w:val="14"/>
                <w:szCs w:val="14"/>
                <w:color w:val="auto"/>
              </w:rPr>
              <w:t>David Scadden, M.D.</w:t>
            </w:r>
          </w:p>
        </w:tc>
        <w:tc>
          <w:tcPr>
            <w:tcW w:w="10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720" w:type="dxa"/>
            <w:vAlign w:val="bottom"/>
          </w:tcPr>
          <w:p>
            <w:pPr>
              <w:spacing w:after="0"/>
              <w:rPr>
                <w:sz w:val="14"/>
                <w:szCs w:val="14"/>
                <w:color w:val="auto"/>
              </w:rPr>
            </w:pPr>
          </w:p>
        </w:tc>
      </w:tr>
      <w:tr>
        <w:trPr>
          <w:trHeight w:val="318"/>
        </w:trPr>
        <w:tc>
          <w:tcPr>
            <w:tcW w:w="28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5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720" w:type="dxa"/>
            <w:vAlign w:val="bottom"/>
            <w:tcBorders>
              <w:bottom w:val="single" w:sz="8" w:color="auto"/>
            </w:tcBorders>
          </w:tcPr>
          <w:p>
            <w:pPr>
              <w:spacing w:after="0"/>
              <w:rPr>
                <w:sz w:val="24"/>
                <w:szCs w:val="24"/>
                <w:color w:val="auto"/>
              </w:rPr>
            </w:pPr>
          </w:p>
        </w:tc>
      </w:tr>
    </w:tbl>
    <w:p>
      <w:pPr>
        <w:sectPr>
          <w:pgSz w:w="11900" w:h="16838" w:orient="portrait"/>
          <w:cols w:equalWidth="0" w:num="1">
            <w:col w:w="11280"/>
          </w:cols>
          <w:pgMar w:left="300" w:top="289" w:right="31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7"/>
          <w:szCs w:val="17"/>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6083300</wp:posOffset>
            </wp:positionH>
            <wp:positionV relativeFrom="paragraph">
              <wp:posOffset>116205</wp:posOffset>
            </wp:positionV>
            <wp:extent cx="1082675" cy="2178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1082675" cy="217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+1 617 526 6000 (t)</w:t>
      </w:r>
    </w:p>
    <w:p>
      <w:pPr>
        <w:spacing w:after="0" w:line="10" w:lineRule="exact"/>
        <w:rPr>
          <w:sz w:val="20"/>
          <w:szCs w:val="20"/>
          <w:color w:val="auto"/>
        </w:rPr>
      </w:pPr>
    </w:p>
    <w:p>
      <w:pPr>
        <w:ind w:left="9940"/>
        <w:spacing w:after="0"/>
        <w:rPr>
          <w:sz w:val="20"/>
          <w:szCs w:val="20"/>
          <w:color w:val="auto"/>
        </w:rPr>
      </w:pPr>
      <w:r>
        <w:rPr>
          <w:rFonts w:ascii="Times New Roman" w:cs="Times New Roman" w:eastAsia="Times New Roman" w:hAnsi="Times New Roman"/>
          <w:sz w:val="16"/>
          <w:szCs w:val="16"/>
          <w:color w:val="auto"/>
        </w:rPr>
        <w:t>+1 617 526 5000 (f)</w:t>
      </w:r>
    </w:p>
    <w:p>
      <w:pPr>
        <w:spacing w:after="0" w:line="3" w:lineRule="exact"/>
        <w:rPr>
          <w:sz w:val="20"/>
          <w:szCs w:val="20"/>
          <w:color w:val="auto"/>
        </w:rPr>
      </w:pPr>
    </w:p>
    <w:p>
      <w:pPr>
        <w:ind w:left="10200"/>
        <w:spacing w:after="0"/>
        <w:rPr>
          <w:sz w:val="20"/>
          <w:szCs w:val="20"/>
          <w:color w:val="auto"/>
        </w:rPr>
      </w:pPr>
      <w:r>
        <w:rPr>
          <w:rFonts w:ascii="Times New Roman" w:cs="Times New Roman" w:eastAsia="Times New Roman" w:hAnsi="Times New Roman"/>
          <w:sz w:val="16"/>
          <w:szCs w:val="16"/>
          <w:color w:val="auto"/>
        </w:rPr>
        <w:t>wilmerhale.com</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May 26, 2026</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Editas Medicine, Inc.</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11 Hurley Street</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Cambridge, MA 02141</w:t>
      </w:r>
    </w:p>
    <w:p>
      <w:pPr>
        <w:spacing w:after="0" w:line="157"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4"/>
          <w:szCs w:val="14"/>
          <w:color w:val="auto"/>
        </w:rPr>
        <w:t>Re:</w:t>
      </w:r>
      <w:r>
        <w:rPr>
          <w:sz w:val="20"/>
          <w:szCs w:val="20"/>
          <w:color w:val="auto"/>
        </w:rPr>
        <w:tab/>
      </w:r>
      <w:r>
        <w:rPr>
          <w:rFonts w:ascii="Times New Roman" w:cs="Times New Roman" w:eastAsia="Times New Roman" w:hAnsi="Times New Roman"/>
          <w:sz w:val="14"/>
          <w:szCs w:val="14"/>
          <w:u w:val="single" w:color="auto"/>
          <w:color w:val="auto"/>
        </w:rPr>
        <w:t>Editas Medicine, Inc. – Registration Statement on Form S-3</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Ladies and Gentlemen:</w:t>
      </w:r>
    </w:p>
    <w:p>
      <w:pPr>
        <w:spacing w:after="0" w:line="17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4"/>
          <w:szCs w:val="14"/>
          <w:color w:val="auto"/>
        </w:rPr>
        <w:t>This opinion is furnished to you in connection with the Registration Statement on Form S-3 (the “Registration Statement”) filed by Editas Medicine, Inc., a Delaware corporation (the “Company”), with the Securities and Exchange Commission (the “Commission”) pursuant to Rule 462(b) under the Securities Act of 1933, as amended (the “Securities Act”), for the registration of shares of Common Stock (the “Shares”), par value $0.0001 per share, of the Company (“Common Stock”) and accompanying common stock warrants (the “Common Stock Warrants”) to purchase shares of Common Stock (or pre-funded warrants to purchase shares of Common Stock (the “Pre-Funded Warrants” and together with the Common Stock Warrants, the “Warrants”) in lieu thereof), with a proposed maximum aggregate offering price of $13,387,307.95. The Shares and the Common Stock Warrants are collectively referred to herein as the “Securities”. The shares of the Common Stock issuable upon exercise of the Common Stock Warrants (including any shares of Common Stock issuable upon exercise of Pre-Funded Warrants originally issued upon exercise of Common Stock Warrants) are herein referred to as the “Warrant Shares.”</w:t>
      </w:r>
    </w:p>
    <w:p>
      <w:pPr>
        <w:spacing w:after="0" w:line="143" w:lineRule="exact"/>
        <w:rPr>
          <w:sz w:val="20"/>
          <w:szCs w:val="20"/>
          <w:color w:val="auto"/>
        </w:rPr>
      </w:pPr>
    </w:p>
    <w:p>
      <w:pPr>
        <w:ind w:right="60"/>
        <w:spacing w:after="0" w:line="318" w:lineRule="auto"/>
        <w:rPr>
          <w:sz w:val="20"/>
          <w:szCs w:val="20"/>
          <w:color w:val="auto"/>
        </w:rPr>
      </w:pPr>
      <w:r>
        <w:rPr>
          <w:rFonts w:ascii="Times New Roman" w:cs="Times New Roman" w:eastAsia="Times New Roman" w:hAnsi="Times New Roman"/>
          <w:sz w:val="13"/>
          <w:szCs w:val="13"/>
          <w:color w:val="auto"/>
        </w:rPr>
        <w:t>The Securities are to be issued and sold by the Company pursuant to an underwriting agreement, dated May 26, 2026 (the “Underwriting Agreement”), to be entered into by and among the Company and Cantor Fitzgerald &amp; Co. and Wells Fargo Securities, LLC, as representatives of the underwriters named therein, which will be filed with the Commission as an exhibit to a Current Report on Form 8-K.</w:t>
      </w:r>
    </w:p>
    <w:p>
      <w:pPr>
        <w:spacing w:after="0" w:line="103"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4"/>
          <w:szCs w:val="14"/>
          <w:color w:val="auto"/>
        </w:rPr>
        <w:t>We are acting as counsel for the Company in connection with the issue and sale by the Company of the Securities. We have examined and relied upon a signed copy of the Registration Statement as filed with the Commission. We have also examined and relied upon the Underwriting Agreement, the forms of Warrants, minutes of meetings and actions of the stockholders and the Board of Directors of the Company, including the committees thereof, as provided to us by the Company, the Certificate of Incorporation and By-Laws of the Company, each as restated and/or amended to date, and such other documents, instruments and certificates as we have deemed necessary for the purposes of rendering the opinions hereinafter set forth.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732155</wp:posOffset>
            </wp:positionV>
            <wp:extent cx="7164070" cy="63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7164070" cy="6350"/>
                    </a:xfrm>
                    <a:prstGeom prst="rect">
                      <a:avLst/>
                    </a:prstGeom>
                    <a:noFill/>
                  </pic:spPr>
                </pic:pic>
              </a:graphicData>
            </a:graphic>
          </wp:anchor>
        </w:drawing>
        <w:drawing>
          <wp:anchor simplePos="0" relativeHeight="251657728" behindDoc="1" locked="0" layoutInCell="0" allowOverlap="1">
            <wp:simplePos x="0" y="0"/>
            <wp:positionH relativeFrom="column">
              <wp:posOffset>1051560</wp:posOffset>
            </wp:positionH>
            <wp:positionV relativeFrom="paragraph">
              <wp:posOffset>97790</wp:posOffset>
            </wp:positionV>
            <wp:extent cx="5064125" cy="3035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5064125" cy="303530"/>
                    </a:xfrm>
                    <a:prstGeom prst="rect">
                      <a:avLst/>
                    </a:prstGeom>
                    <a:noFill/>
                  </pic:spPr>
                </pic:pic>
              </a:graphicData>
            </a:graphic>
          </wp:anchor>
        </w:drawing>
      </w:r>
    </w:p>
    <w:p>
      <w:pPr>
        <w:sectPr>
          <w:pgSz w:w="11900" w:h="16838" w:orient="portrait"/>
          <w:cols w:equalWidth="0" w:num="1">
            <w:col w:w="11280"/>
          </w:cols>
          <w:pgMar w:left="300" w:top="302" w:right="31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4"/>
          <w:szCs w:val="14"/>
          <w:color w:val="auto"/>
        </w:rPr>
        <w:t>Editas Medicine,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6096000</wp:posOffset>
            </wp:positionH>
            <wp:positionV relativeFrom="paragraph">
              <wp:posOffset>6350</wp:posOffset>
            </wp:positionV>
            <wp:extent cx="1069340" cy="2178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1069340" cy="217805"/>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May 26, 2026</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Page 2</w:t>
      </w:r>
    </w:p>
    <w:p>
      <w:pPr>
        <w:spacing w:after="0" w:line="157" w:lineRule="exact"/>
        <w:rPr>
          <w:sz w:val="20"/>
          <w:szCs w:val="20"/>
          <w:color w:val="auto"/>
        </w:rPr>
      </w:pPr>
    </w:p>
    <w:p>
      <w:pPr>
        <w:spacing w:after="0" w:line="278" w:lineRule="auto"/>
        <w:rPr>
          <w:sz w:val="20"/>
          <w:szCs w:val="20"/>
          <w:color w:val="auto"/>
        </w:rPr>
      </w:pPr>
      <w:r>
        <w:rPr>
          <w:rFonts w:ascii="Times New Roman" w:cs="Times New Roman" w:eastAsia="Times New Roman" w:hAnsi="Times New Roman"/>
          <w:sz w:val="14"/>
          <w:szCs w:val="14"/>
          <w:color w:val="auto"/>
        </w:rPr>
        <w:t>In our examination of the foregoing documents, we have assumed the genuineness of all signatures, the authenticity of all documents submitted to us as originals, the conformity to original documents of all documents submitted to us as copies, the authenticity of the originals of such latter documents and the legal competence of all signatories to such documents.</w:t>
      </w:r>
    </w:p>
    <w:p>
      <w:pPr>
        <w:spacing w:after="0" w:line="126" w:lineRule="exact"/>
        <w:rPr>
          <w:sz w:val="20"/>
          <w:szCs w:val="20"/>
          <w:color w:val="auto"/>
        </w:rPr>
      </w:pPr>
    </w:p>
    <w:p>
      <w:pPr>
        <w:ind w:right="200"/>
        <w:spacing w:after="0" w:line="254" w:lineRule="auto"/>
        <w:rPr>
          <w:sz w:val="20"/>
          <w:szCs w:val="20"/>
          <w:color w:val="auto"/>
        </w:rPr>
      </w:pPr>
      <w:r>
        <w:rPr>
          <w:rFonts w:ascii="Times New Roman" w:cs="Times New Roman" w:eastAsia="Times New Roman" w:hAnsi="Times New Roman"/>
          <w:sz w:val="14"/>
          <w:szCs w:val="14"/>
          <w:color w:val="auto"/>
        </w:rPr>
        <w:t>Our opinions set forth below are qualified to the extent that they may be subject to or affected by (i) applicable bankruptcy, insolvency, reorganization, receivership, moratorium, fraudulent transfer, fraudulent conveyance or similar laws relating to or affecting the rights or remedies of creditors generally, (ii) statutory or decisional law concerning recourse by creditors to security in the absence of notice or hearing, (iii) duties and standards imposed on creditors and parties to contracts, including, without limitation, requirements of good faith, reasonableness and fair dealing, and (iv) general equitable principles. We express no opinion as to the availability of any equitable or specific remedy upon any breach of any of the agreements as to which we are opining herein, or any of the agreements, documents or obligations referred to therein, or to the successful assertion of any equitable defenses, inasmuch as the availability of such remedies or the success of any equitable defense may be subject to the discretion of a court.</w:t>
      </w:r>
    </w:p>
    <w:p>
      <w:pPr>
        <w:spacing w:after="0" w:line="142" w:lineRule="exact"/>
        <w:rPr>
          <w:sz w:val="20"/>
          <w:szCs w:val="20"/>
          <w:color w:val="auto"/>
        </w:rPr>
      </w:pPr>
    </w:p>
    <w:p>
      <w:pPr>
        <w:ind w:right="240"/>
        <w:spacing w:after="0" w:line="279" w:lineRule="auto"/>
        <w:rPr>
          <w:sz w:val="20"/>
          <w:szCs w:val="20"/>
          <w:color w:val="auto"/>
        </w:rPr>
      </w:pPr>
      <w:r>
        <w:rPr>
          <w:rFonts w:ascii="Times New Roman" w:cs="Times New Roman" w:eastAsia="Times New Roman" w:hAnsi="Times New Roman"/>
          <w:sz w:val="13"/>
          <w:szCs w:val="13"/>
          <w:color w:val="auto"/>
        </w:rPr>
        <w:t>We also express no opinion herein as to any provision of any agreement (a) which may be deemed to or construed to waive any right of the Company, (b) to the effect that rights and remedies are not exclusive, that every right or remedy is cumulative and may be exercised in addition to or with any other right or remedy and does not preclude recourse to one or more other rights or remedies,</w:t>
      </w:r>
    </w:p>
    <w:p>
      <w:pPr>
        <w:ind w:right="80" w:firstLine="3"/>
        <w:spacing w:after="0" w:line="250" w:lineRule="auto"/>
        <w:tabs>
          <w:tab w:leader="none" w:pos="188"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relating to the effect of invalidity or unenforceability of any provision of such agreement on the validity or enforceability of any other provision thereof, (d) which is in violation of public policy, including, without limitation, any provision relating to indemnification and contribution with respect to securities law matters, (e) which provides that the terms of such agreement may not be waived or modified except in writing, (f) relating to choice of law or consent to jurisdiction, (g) requiring the payment of penalties, consequential damages or liquidated damages or (h) with respect to any matters which require the performance of a mathematical calculation or the making of a financial or accounting determination.</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also express no opinion herein as to the laws of any state or jurisdiction other than the state laws of the State of New York and the General Corporation Law of the State of Delaware.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Based upon and subject to the foregoing, we are of the opinion that:</w:t>
      </w:r>
    </w:p>
    <w:p>
      <w:pPr>
        <w:spacing w:after="0" w:line="172" w:lineRule="exact"/>
        <w:rPr>
          <w:sz w:val="20"/>
          <w:szCs w:val="20"/>
          <w:color w:val="auto"/>
        </w:rPr>
      </w:pPr>
    </w:p>
    <w:p>
      <w:pPr>
        <w:ind w:left="500" w:hanging="247"/>
        <w:spacing w:after="0" w:line="278" w:lineRule="auto"/>
        <w:tabs>
          <w:tab w:leader="none" w:pos="50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Shares have been duly authorized for issuance and, when the Shares are issued and paid for in accordance with the terms and conditions of the Underwriting Agreement, such Shares will be validly issued, fully paid and nonassessable.</w:t>
      </w:r>
    </w:p>
    <w:p>
      <w:pPr>
        <w:spacing w:after="0" w:line="126" w:lineRule="exact"/>
        <w:rPr>
          <w:rFonts w:ascii="Times New Roman" w:cs="Times New Roman" w:eastAsia="Times New Roman" w:hAnsi="Times New Roman"/>
          <w:sz w:val="14"/>
          <w:szCs w:val="14"/>
          <w:color w:val="auto"/>
        </w:rPr>
      </w:pPr>
    </w:p>
    <w:p>
      <w:pPr>
        <w:ind w:left="500" w:right="140" w:hanging="247"/>
        <w:spacing w:after="0" w:line="278" w:lineRule="auto"/>
        <w:tabs>
          <w:tab w:leader="none" w:pos="50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Common Stock Warrants have been duly authorized by the Company and, when the Common Stock Warrants are executed by the Company and delivered and paid for in accordance with the terms and conditions of the Underwriting Agreement, will constitute valid and legally binding obligations of the Company.</w:t>
      </w:r>
    </w:p>
    <w:p>
      <w:pPr>
        <w:spacing w:after="0" w:line="126" w:lineRule="exact"/>
        <w:rPr>
          <w:rFonts w:ascii="Times New Roman" w:cs="Times New Roman" w:eastAsia="Times New Roman" w:hAnsi="Times New Roman"/>
          <w:sz w:val="14"/>
          <w:szCs w:val="14"/>
          <w:color w:val="auto"/>
        </w:rPr>
      </w:pPr>
    </w:p>
    <w:p>
      <w:pPr>
        <w:ind w:left="500" w:right="140" w:hanging="247"/>
        <w:spacing w:after="0" w:line="278" w:lineRule="auto"/>
        <w:tabs>
          <w:tab w:leader="none" w:pos="50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Pre-Funded Warrants have been duly authorized by the Company and, when the Pre-Funded Warrants are issued and paid for upon exercise of the Common Stock Warrants in accordance with the terms the Common Stock Warrants, will constitute valid and legally binding obligations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313690</wp:posOffset>
            </wp:positionV>
            <wp:extent cx="7164070" cy="63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7164070" cy="6350"/>
                    </a:xfrm>
                    <a:prstGeom prst="rect">
                      <a:avLst/>
                    </a:prstGeom>
                    <a:noFill/>
                  </pic:spPr>
                </pic:pic>
              </a:graphicData>
            </a:graphic>
          </wp:anchor>
        </w:drawing>
      </w:r>
    </w:p>
    <w:p>
      <w:pPr>
        <w:sectPr>
          <w:pgSz w:w="11900" w:h="16838" w:orient="portrait"/>
          <w:cols w:equalWidth="0" w:num="1">
            <w:col w:w="11220"/>
          </w:cols>
          <w:pgMar w:left="300" w:top="728" w:right="37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4"/>
          <w:szCs w:val="14"/>
          <w:color w:val="auto"/>
        </w:rPr>
        <w:t>Editas Medicine,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6096000</wp:posOffset>
            </wp:positionH>
            <wp:positionV relativeFrom="paragraph">
              <wp:posOffset>6350</wp:posOffset>
            </wp:positionV>
            <wp:extent cx="1069340" cy="2178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1069340" cy="217805"/>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May 26, 2026</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Page 3</w:t>
      </w:r>
    </w:p>
    <w:p>
      <w:pPr>
        <w:spacing w:after="0" w:line="157" w:lineRule="exact"/>
        <w:rPr>
          <w:sz w:val="20"/>
          <w:szCs w:val="20"/>
          <w:color w:val="auto"/>
        </w:rPr>
      </w:pPr>
    </w:p>
    <w:p>
      <w:pPr>
        <w:ind w:left="500" w:right="200" w:hanging="247"/>
        <w:spacing w:after="0" w:line="278" w:lineRule="auto"/>
        <w:tabs>
          <w:tab w:leader="none" w:pos="50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Warrant Shares have been duly authorized and reserved for issuance and, when issued and paid for upon exercise in accordance with the terms of the applicable Warrant, will be validly issued, fully paid and nonassessable.</w:t>
      </w:r>
    </w:p>
    <w:p>
      <w:pPr>
        <w:spacing w:after="0" w:line="126" w:lineRule="exact"/>
        <w:rPr>
          <w:sz w:val="20"/>
          <w:szCs w:val="20"/>
          <w:color w:val="auto"/>
        </w:rPr>
      </w:pPr>
    </w:p>
    <w:p>
      <w:pPr>
        <w:ind w:right="20"/>
        <w:spacing w:after="0" w:line="263" w:lineRule="auto"/>
        <w:rPr>
          <w:sz w:val="20"/>
          <w:szCs w:val="20"/>
          <w:color w:val="auto"/>
        </w:rPr>
      </w:pPr>
      <w:r>
        <w:rPr>
          <w:rFonts w:ascii="Times New Roman" w:cs="Times New Roman" w:eastAsia="Times New Roman" w:hAnsi="Times New Roman"/>
          <w:sz w:val="14"/>
          <w:szCs w:val="14"/>
          <w:color w:val="auto"/>
        </w:rPr>
        <w:t>Please note that we are opining only as to the matters expressly set forth herein, and no opinion should be inferred as to any other matters. This opinion is based upon currently existing statutes, rules, regulations and judicial decisions, and we disclaim any obligation to advise you of any change in any of these sources of law or subsequent legal or factual developments which might affect any matters or opinions set forth herein.</w:t>
      </w:r>
    </w:p>
    <w:p>
      <w:pPr>
        <w:spacing w:after="0" w:line="136"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4"/>
          <w:szCs w:val="14"/>
          <w:color w:val="auto"/>
        </w:rPr>
        <w:t>We hereby consent to the filing of this opinion with the Commission as an exhibit to the Registration Statement in accordance with the requirements of Item 601(b)(5) of Regulation S-K under the Securities Act and to the use of our name therein and in the related prospectus and any prospectus supplement under the caption “Legal Matters.” In giving such consent, we do not hereby admit that we are in the category of persons whose consent is required under Section 7 of the Securities Act or the rules and regulations of the Commission.</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Very truly yours,</w:t>
      </w:r>
    </w:p>
    <w:p>
      <w:pPr>
        <w:spacing w:after="0" w:line="172"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4"/>
          <w:szCs w:val="14"/>
          <w:u w:val="single" w:color="auto"/>
          <w:color w:val="auto"/>
        </w:rPr>
        <w:t>/s/ Wilmer Cutler Pickering Hale and Dorr LLP</w:t>
      </w:r>
    </w:p>
    <w:p>
      <w:pPr>
        <w:spacing w:after="0" w:line="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WILMER CUTLER PICKERING HALE AND DORR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333375</wp:posOffset>
            </wp:positionV>
            <wp:extent cx="7164070" cy="63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7164070" cy="6350"/>
                    </a:xfrm>
                    <a:prstGeom prst="rect">
                      <a:avLst/>
                    </a:prstGeom>
                    <a:noFill/>
                  </pic:spPr>
                </pic:pic>
              </a:graphicData>
            </a:graphic>
          </wp:anchor>
        </w:drawing>
      </w:r>
    </w:p>
    <w:p>
      <w:pPr>
        <w:sectPr>
          <w:pgSz w:w="11900" w:h="16838" w:orient="portrait"/>
          <w:cols w:equalWidth="0" w:num="1">
            <w:col w:w="11160"/>
          </w:cols>
          <w:pgMar w:left="300" w:top="728" w:right="439"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14"/>
          <w:szCs w:val="14"/>
          <w:b w:val="1"/>
          <w:bCs w:val="1"/>
          <w:color w:val="auto"/>
        </w:rPr>
        <w:t>Exhibit 23.1</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Consent of Independent Registered Public Accounting Firm</w:t>
      </w:r>
    </w:p>
    <w:p>
      <w:pPr>
        <w:spacing w:after="0" w:line="172" w:lineRule="exact"/>
        <w:rPr>
          <w:sz w:val="20"/>
          <w:szCs w:val="20"/>
          <w:color w:val="auto"/>
        </w:rPr>
      </w:pPr>
    </w:p>
    <w:p>
      <w:pPr>
        <w:ind w:right="20"/>
        <w:spacing w:after="0" w:line="263" w:lineRule="auto"/>
        <w:rPr>
          <w:sz w:val="20"/>
          <w:szCs w:val="20"/>
          <w:color w:val="auto"/>
        </w:rPr>
      </w:pPr>
      <w:r>
        <w:rPr>
          <w:rFonts w:ascii="Times New Roman" w:cs="Times New Roman" w:eastAsia="Times New Roman" w:hAnsi="Times New Roman"/>
          <w:sz w:val="14"/>
          <w:szCs w:val="14"/>
          <w:color w:val="auto"/>
        </w:rPr>
        <w:t>We consent to the incorporation by reference in the Registration Statement on Form S-3 filed pursuant to Rule 462(b) of the Securities Act of 1933 of the reference to our firm under the caption "Experts" and to the incorporation by reference therein of our report dated March 9, 2026, with respect to the consolidated financial statements of Editas Medicine, Inc., included in its Annual Report (Form 10-K) for the year ended December 31, 2025, filed with the Securities and Exchange Commission.</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 Ernst &amp; Young LLP</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Boston, Massachusetts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May 26,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333375</wp:posOffset>
            </wp:positionV>
            <wp:extent cx="7164070" cy="63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7164070" cy="6350"/>
                    </a:xfrm>
                    <a:prstGeom prst="rect">
                      <a:avLst/>
                    </a:prstGeom>
                    <a:noFill/>
                  </pic:spPr>
                </pic:pic>
              </a:graphicData>
            </a:graphic>
          </wp:anchor>
        </w:drawing>
      </w:r>
    </w:p>
    <w:p>
      <w:pPr>
        <w:sectPr>
          <w:pgSz w:w="11900" w:h="16838" w:orient="portrait"/>
          <w:cols w:equalWidth="0" w:num="1">
            <w:col w:w="11280"/>
          </w:cols>
          <w:pgMar w:left="300" w:top="289" w:right="319" w:bottom="1440" w:gutter="0" w:footer="0" w:header="0"/>
        </w:sectPr>
      </w:pPr>
    </w:p>
    <w:bookmarkStart w:id="7" w:name="page8"/>
    <w:bookmarkEnd w:id="7"/>
    <w:p>
      <w:pPr>
        <w:spacing w:after="0" w:line="62" w:lineRule="exact"/>
        <w:rPr>
          <w:sz w:val="20"/>
          <w:szCs w:val="20"/>
          <w:color w:val="auto"/>
        </w:rPr>
      </w:pPr>
    </w:p>
    <w:p>
      <w:pPr>
        <w:ind w:left="3520"/>
        <w:spacing w:after="0"/>
        <w:rPr>
          <w:sz w:val="20"/>
          <w:szCs w:val="20"/>
          <w:color w:val="auto"/>
        </w:rPr>
      </w:pPr>
      <w:r>
        <w:rPr>
          <w:rFonts w:ascii="Arial" w:cs="Arial" w:eastAsia="Arial" w:hAnsi="Arial"/>
          <w:sz w:val="28"/>
          <w:szCs w:val="28"/>
          <w:b w:val="1"/>
          <w:bCs w:val="1"/>
          <w:color w:val="auto"/>
        </w:rPr>
        <w:t>Calculation of Filing Fee Tables</w:t>
      </w:r>
    </w:p>
    <w:p>
      <w:pPr>
        <w:spacing w:after="0" w:line="167" w:lineRule="exact"/>
        <w:rPr>
          <w:sz w:val="20"/>
          <w:szCs w:val="20"/>
          <w:color w:val="auto"/>
        </w:rPr>
      </w:pPr>
    </w:p>
    <w:p>
      <w:pPr>
        <w:ind w:left="5360"/>
        <w:spacing w:after="0"/>
        <w:rPr>
          <w:sz w:val="20"/>
          <w:szCs w:val="20"/>
          <w:color w:val="auto"/>
        </w:rPr>
      </w:pPr>
      <w:r>
        <w:rPr>
          <w:rFonts w:ascii="Arial" w:cs="Arial" w:eastAsia="Arial" w:hAnsi="Arial"/>
          <w:sz w:val="28"/>
          <w:szCs w:val="28"/>
          <w:b w:val="1"/>
          <w:bCs w:val="1"/>
          <w:color w:val="auto"/>
        </w:rPr>
        <w:t>S-3</w:t>
      </w:r>
    </w:p>
    <w:p>
      <w:pPr>
        <w:spacing w:after="0" w:line="94" w:lineRule="exact"/>
        <w:rPr>
          <w:sz w:val="20"/>
          <w:szCs w:val="20"/>
          <w:color w:val="auto"/>
        </w:rPr>
      </w:pPr>
    </w:p>
    <w:p>
      <w:pPr>
        <w:jc w:val="center"/>
        <w:ind w:right="200"/>
        <w:spacing w:after="0"/>
        <w:rPr>
          <w:sz w:val="20"/>
          <w:szCs w:val="20"/>
          <w:color w:val="auto"/>
        </w:rPr>
      </w:pPr>
      <w:r>
        <w:rPr>
          <w:rFonts w:ascii="Arial" w:cs="Arial" w:eastAsia="Arial" w:hAnsi="Arial"/>
          <w:sz w:val="28"/>
          <w:szCs w:val="28"/>
          <w:b w:val="1"/>
          <w:bCs w:val="1"/>
          <w:color w:val="auto"/>
        </w:rPr>
        <w:t>Editas Medicine, Inc.</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272"/>
        </w:trPr>
        <w:tc>
          <w:tcPr>
            <w:tcW w:w="4460" w:type="dxa"/>
            <w:vAlign w:val="bottom"/>
            <w:tcBorders>
              <w:bottom w:val="single" w:sz="8" w:color="auto"/>
            </w:tcBorders>
            <w:gridSpan w:val="4"/>
          </w:tcPr>
          <w:p>
            <w:pPr>
              <w:jc w:val="center"/>
              <w:spacing w:after="0"/>
              <w:rPr>
                <w:sz w:val="20"/>
                <w:szCs w:val="20"/>
                <w:color w:val="auto"/>
              </w:rPr>
            </w:pPr>
            <w:r>
              <w:rPr>
                <w:rFonts w:ascii="Arial" w:cs="Arial" w:eastAsia="Arial" w:hAnsi="Arial"/>
                <w:sz w:val="17"/>
                <w:szCs w:val="17"/>
                <w:b w:val="1"/>
                <w:bCs w:val="1"/>
                <w:color w:val="auto"/>
                <w:w w:val="97"/>
              </w:rPr>
              <w:t>Table 1: Newly Registered and Carry Forward Securities</w:t>
            </w:r>
          </w:p>
        </w:tc>
        <w:tc>
          <w:tcPr>
            <w:tcW w:w="88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spacing w:after="0"/>
              <w:rPr>
                <w:sz w:val="23"/>
                <w:szCs w:val="23"/>
                <w:color w:val="auto"/>
              </w:rPr>
            </w:pPr>
          </w:p>
        </w:tc>
        <w:tc>
          <w:tcPr>
            <w:tcW w:w="1900" w:type="dxa"/>
            <w:vAlign w:val="bottom"/>
            <w:tcBorders>
              <w:bottom w:val="single" w:sz="8" w:color="auto"/>
            </w:tcBorders>
          </w:tcPr>
          <w:p>
            <w:pPr>
              <w:spacing w:after="0"/>
              <w:rPr>
                <w:sz w:val="23"/>
                <w:szCs w:val="23"/>
                <w:color w:val="auto"/>
              </w:rPr>
            </w:pPr>
          </w:p>
        </w:tc>
        <w:tc>
          <w:tcPr>
            <w:tcW w:w="66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spacing w:after="0"/>
              <w:rPr>
                <w:sz w:val="23"/>
                <w:szCs w:val="23"/>
                <w:color w:val="auto"/>
              </w:rPr>
            </w:pPr>
          </w:p>
        </w:tc>
        <w:tc>
          <w:tcPr>
            <w:tcW w:w="1700" w:type="dxa"/>
            <w:vAlign w:val="bottom"/>
            <w:tcBorders>
              <w:bottom w:val="single" w:sz="8" w:color="auto"/>
            </w:tcBorders>
            <w:gridSpan w:val="2"/>
          </w:tcPr>
          <w:p>
            <w:pPr>
              <w:ind w:left="280"/>
              <w:spacing w:after="0" w:line="196" w:lineRule="exact"/>
              <w:rPr>
                <w:sz w:val="20"/>
                <w:szCs w:val="20"/>
                <w:color w:val="auto"/>
              </w:rPr>
            </w:pPr>
            <w:r>
              <w:rPr>
                <w:rFonts w:ascii="MS PGothic" w:cs="MS PGothic" w:eastAsia="MS PGothic" w:hAnsi="MS PGothic"/>
                <w:sz w:val="17"/>
                <w:szCs w:val="17"/>
                <w:color w:val="auto"/>
                <w:highlight w:val="black"/>
              </w:rPr>
              <w:t>☐</w:t>
            </w:r>
            <w:r>
              <w:rPr>
                <w:rFonts w:ascii="Arial" w:cs="Arial" w:eastAsia="Arial" w:hAnsi="Arial"/>
                <w:sz w:val="17"/>
                <w:szCs w:val="17"/>
                <w:b w:val="1"/>
                <w:bCs w:val="1"/>
                <w:color w:val="auto"/>
              </w:rPr>
              <w:t>Not Applicable</w:t>
            </w:r>
          </w:p>
        </w:tc>
        <w:tc>
          <w:tcPr>
            <w:tcW w:w="0" w:type="dxa"/>
            <w:vAlign w:val="bottom"/>
          </w:tcPr>
          <w:p>
            <w:pPr>
              <w:spacing w:after="0"/>
              <w:rPr>
                <w:sz w:val="1"/>
                <w:szCs w:val="1"/>
                <w:color w:val="auto"/>
              </w:rPr>
            </w:pPr>
          </w:p>
        </w:tc>
      </w:tr>
      <w:tr>
        <w:trPr>
          <w:trHeight w:val="193"/>
        </w:trPr>
        <w:tc>
          <w:tcPr>
            <w:tcW w:w="18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80" w:type="dxa"/>
            <w:vAlign w:val="bottom"/>
          </w:tcPr>
          <w:p>
            <w:pPr>
              <w:jc w:val="center"/>
              <w:spacing w:after="0" w:line="193" w:lineRule="exact"/>
              <w:rPr>
                <w:sz w:val="20"/>
                <w:szCs w:val="20"/>
                <w:color w:val="auto"/>
              </w:rPr>
            </w:pPr>
            <w:r>
              <w:rPr>
                <w:rFonts w:ascii="Arial" w:cs="Arial" w:eastAsia="Arial" w:hAnsi="Arial"/>
                <w:sz w:val="17"/>
                <w:szCs w:val="17"/>
                <w:b w:val="1"/>
                <w:bCs w:val="1"/>
                <w:color w:val="auto"/>
                <w:w w:val="98"/>
              </w:rPr>
              <w:t>Filing Fee</w:t>
            </w:r>
          </w:p>
        </w:tc>
        <w:tc>
          <w:tcPr>
            <w:tcW w:w="0" w:type="dxa"/>
            <w:vAlign w:val="bottom"/>
          </w:tcPr>
          <w:p>
            <w:pPr>
              <w:spacing w:after="0"/>
              <w:rPr>
                <w:sz w:val="1"/>
                <w:szCs w:val="1"/>
                <w:color w:val="auto"/>
              </w:rPr>
            </w:pPr>
          </w:p>
        </w:tc>
      </w:tr>
      <w:tr>
        <w:trPr>
          <w:trHeight w:val="187"/>
        </w:trPr>
        <w:tc>
          <w:tcPr>
            <w:tcW w:w="18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80" w:type="dxa"/>
            <w:vAlign w:val="bottom"/>
          </w:tcPr>
          <w:p>
            <w:pPr>
              <w:jc w:val="center"/>
              <w:spacing w:after="0" w:line="187" w:lineRule="exact"/>
              <w:rPr>
                <w:sz w:val="20"/>
                <w:szCs w:val="20"/>
                <w:color w:val="auto"/>
              </w:rPr>
            </w:pPr>
            <w:r>
              <w:rPr>
                <w:rFonts w:ascii="Arial" w:cs="Arial" w:eastAsia="Arial" w:hAnsi="Arial"/>
                <w:sz w:val="17"/>
                <w:szCs w:val="17"/>
                <w:b w:val="1"/>
                <w:bCs w:val="1"/>
                <w:color w:val="auto"/>
                <w:w w:val="97"/>
              </w:rPr>
              <w:t>Previously</w:t>
            </w:r>
          </w:p>
        </w:tc>
        <w:tc>
          <w:tcPr>
            <w:tcW w:w="0" w:type="dxa"/>
            <w:vAlign w:val="bottom"/>
          </w:tcPr>
          <w:p>
            <w:pPr>
              <w:spacing w:after="0"/>
              <w:rPr>
                <w:sz w:val="1"/>
                <w:szCs w:val="1"/>
                <w:color w:val="auto"/>
              </w:rPr>
            </w:pPr>
          </w:p>
        </w:tc>
      </w:tr>
      <w:tr>
        <w:trPr>
          <w:trHeight w:val="187"/>
        </w:trPr>
        <w:tc>
          <w:tcPr>
            <w:tcW w:w="18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940" w:type="dxa"/>
            <w:vAlign w:val="bottom"/>
            <w:vMerge w:val="restart"/>
          </w:tcPr>
          <w:p>
            <w:pPr>
              <w:jc w:val="center"/>
              <w:spacing w:after="0"/>
              <w:rPr>
                <w:sz w:val="20"/>
                <w:szCs w:val="20"/>
                <w:color w:val="auto"/>
              </w:rPr>
            </w:pPr>
            <w:r>
              <w:rPr>
                <w:rFonts w:ascii="Arial" w:cs="Arial" w:eastAsia="Arial" w:hAnsi="Arial"/>
                <w:sz w:val="17"/>
                <w:szCs w:val="17"/>
                <w:b w:val="1"/>
                <w:bCs w:val="1"/>
                <w:color w:val="auto"/>
                <w:w w:val="95"/>
              </w:rPr>
              <w:t>Fee</w:t>
            </w:r>
          </w:p>
        </w:tc>
        <w:tc>
          <w:tcPr>
            <w:tcW w:w="900" w:type="dxa"/>
            <w:vAlign w:val="bottom"/>
          </w:tcPr>
          <w:p>
            <w:pPr>
              <w:spacing w:after="0"/>
              <w:rPr>
                <w:sz w:val="16"/>
                <w:szCs w:val="16"/>
                <w:color w:val="auto"/>
              </w:rPr>
            </w:pPr>
          </w:p>
        </w:tc>
        <w:tc>
          <w:tcPr>
            <w:tcW w:w="880" w:type="dxa"/>
            <w:vAlign w:val="bottom"/>
            <w:vMerge w:val="restart"/>
          </w:tcPr>
          <w:p>
            <w:pPr>
              <w:jc w:val="center"/>
              <w:spacing w:after="0"/>
              <w:rPr>
                <w:sz w:val="20"/>
                <w:szCs w:val="20"/>
                <w:color w:val="auto"/>
              </w:rPr>
            </w:pPr>
            <w:r>
              <w:rPr>
                <w:rFonts w:ascii="Arial" w:cs="Arial" w:eastAsia="Arial" w:hAnsi="Arial"/>
                <w:sz w:val="17"/>
                <w:szCs w:val="17"/>
                <w:b w:val="1"/>
                <w:bCs w:val="1"/>
                <w:color w:val="auto"/>
                <w:w w:val="99"/>
              </w:rPr>
              <w:t>Proposed</w:t>
            </w:r>
          </w:p>
        </w:tc>
        <w:tc>
          <w:tcPr>
            <w:tcW w:w="100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20" w:type="dxa"/>
            <w:vAlign w:val="bottom"/>
            <w:vMerge w:val="restart"/>
          </w:tcPr>
          <w:p>
            <w:pPr>
              <w:jc w:val="center"/>
              <w:spacing w:after="0"/>
              <w:rPr>
                <w:sz w:val="20"/>
                <w:szCs w:val="20"/>
                <w:color w:val="auto"/>
              </w:rPr>
            </w:pPr>
            <w:r>
              <w:rPr>
                <w:rFonts w:ascii="Arial" w:cs="Arial" w:eastAsia="Arial" w:hAnsi="Arial"/>
                <w:sz w:val="17"/>
                <w:szCs w:val="17"/>
                <w:b w:val="1"/>
                <w:bCs w:val="1"/>
                <w:color w:val="auto"/>
                <w:w w:val="98"/>
              </w:rPr>
              <w:t>Carry</w:t>
            </w:r>
          </w:p>
        </w:tc>
        <w:tc>
          <w:tcPr>
            <w:tcW w:w="980" w:type="dxa"/>
            <w:vAlign w:val="bottom"/>
          </w:tcPr>
          <w:p>
            <w:pPr>
              <w:jc w:val="center"/>
              <w:spacing w:after="0" w:line="187" w:lineRule="exact"/>
              <w:rPr>
                <w:sz w:val="20"/>
                <w:szCs w:val="20"/>
                <w:color w:val="auto"/>
              </w:rPr>
            </w:pPr>
            <w:r>
              <w:rPr>
                <w:rFonts w:ascii="Arial" w:cs="Arial" w:eastAsia="Arial" w:hAnsi="Arial"/>
                <w:sz w:val="17"/>
                <w:szCs w:val="17"/>
                <w:b w:val="1"/>
                <w:bCs w:val="1"/>
                <w:color w:val="auto"/>
                <w:w w:val="96"/>
              </w:rPr>
              <w:t>Paid in</w:t>
            </w:r>
          </w:p>
        </w:tc>
        <w:tc>
          <w:tcPr>
            <w:tcW w:w="0" w:type="dxa"/>
            <w:vAlign w:val="bottom"/>
          </w:tcPr>
          <w:p>
            <w:pPr>
              <w:spacing w:after="0"/>
              <w:rPr>
                <w:sz w:val="1"/>
                <w:szCs w:val="1"/>
                <w:color w:val="auto"/>
              </w:rPr>
            </w:pPr>
          </w:p>
        </w:tc>
      </w:tr>
      <w:tr>
        <w:trPr>
          <w:trHeight w:val="167"/>
        </w:trPr>
        <w:tc>
          <w:tcPr>
            <w:tcW w:w="18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90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1000" w:type="dxa"/>
            <w:vAlign w:val="bottom"/>
          </w:tcPr>
          <w:p>
            <w:pPr>
              <w:jc w:val="center"/>
              <w:spacing w:after="0" w:line="167" w:lineRule="exact"/>
              <w:rPr>
                <w:sz w:val="20"/>
                <w:szCs w:val="20"/>
                <w:color w:val="auto"/>
              </w:rPr>
            </w:pPr>
            <w:r>
              <w:rPr>
                <w:rFonts w:ascii="Arial" w:cs="Arial" w:eastAsia="Arial" w:hAnsi="Arial"/>
                <w:sz w:val="17"/>
                <w:szCs w:val="17"/>
                <w:b w:val="1"/>
                <w:bCs w:val="1"/>
                <w:color w:val="auto"/>
                <w:w w:val="99"/>
              </w:rPr>
              <w:t>Maximum</w:t>
            </w:r>
          </w:p>
        </w:tc>
        <w:tc>
          <w:tcPr>
            <w:tcW w:w="1900" w:type="dxa"/>
            <w:vAlign w:val="bottom"/>
          </w:tcPr>
          <w:p>
            <w:pPr>
              <w:spacing w:after="0"/>
              <w:rPr>
                <w:sz w:val="14"/>
                <w:szCs w:val="14"/>
                <w:color w:val="auto"/>
              </w:rPr>
            </w:pPr>
          </w:p>
        </w:tc>
        <w:tc>
          <w:tcPr>
            <w:tcW w:w="660" w:type="dxa"/>
            <w:vAlign w:val="bottom"/>
          </w:tcPr>
          <w:p>
            <w:pPr>
              <w:jc w:val="center"/>
              <w:spacing w:after="0" w:line="167" w:lineRule="exact"/>
              <w:rPr>
                <w:sz w:val="20"/>
                <w:szCs w:val="20"/>
                <w:color w:val="auto"/>
              </w:rPr>
            </w:pPr>
            <w:r>
              <w:rPr>
                <w:rFonts w:ascii="Arial" w:cs="Arial" w:eastAsia="Arial" w:hAnsi="Arial"/>
                <w:sz w:val="17"/>
                <w:szCs w:val="17"/>
                <w:b w:val="1"/>
                <w:bCs w:val="1"/>
                <w:color w:val="auto"/>
                <w:w w:val="94"/>
              </w:rPr>
              <w:t>Carry</w:t>
            </w:r>
          </w:p>
        </w:tc>
        <w:tc>
          <w:tcPr>
            <w:tcW w:w="760" w:type="dxa"/>
            <w:vAlign w:val="bottom"/>
          </w:tcPr>
          <w:p>
            <w:pPr>
              <w:jc w:val="center"/>
              <w:spacing w:after="0" w:line="167" w:lineRule="exact"/>
              <w:rPr>
                <w:sz w:val="20"/>
                <w:szCs w:val="20"/>
                <w:color w:val="auto"/>
              </w:rPr>
            </w:pPr>
            <w:r>
              <w:rPr>
                <w:rFonts w:ascii="Arial" w:cs="Arial" w:eastAsia="Arial" w:hAnsi="Arial"/>
                <w:sz w:val="17"/>
                <w:szCs w:val="17"/>
                <w:b w:val="1"/>
                <w:bCs w:val="1"/>
                <w:color w:val="auto"/>
                <w:w w:val="98"/>
              </w:rPr>
              <w:t>Carry</w:t>
            </w:r>
          </w:p>
        </w:tc>
        <w:tc>
          <w:tcPr>
            <w:tcW w:w="720" w:type="dxa"/>
            <w:vAlign w:val="bottom"/>
            <w:vMerge w:val="continue"/>
          </w:tcPr>
          <w:p>
            <w:pPr>
              <w:spacing w:after="0"/>
              <w:rPr>
                <w:sz w:val="14"/>
                <w:szCs w:val="14"/>
                <w:color w:val="auto"/>
              </w:rPr>
            </w:pPr>
          </w:p>
        </w:tc>
        <w:tc>
          <w:tcPr>
            <w:tcW w:w="980" w:type="dxa"/>
            <w:vAlign w:val="bottom"/>
          </w:tcPr>
          <w:p>
            <w:pPr>
              <w:jc w:val="center"/>
              <w:spacing w:after="0" w:line="167" w:lineRule="exact"/>
              <w:rPr>
                <w:sz w:val="20"/>
                <w:szCs w:val="20"/>
                <w:color w:val="auto"/>
              </w:rPr>
            </w:pPr>
            <w:r>
              <w:rPr>
                <w:rFonts w:ascii="Arial" w:cs="Arial" w:eastAsia="Arial" w:hAnsi="Arial"/>
                <w:sz w:val="17"/>
                <w:szCs w:val="17"/>
                <w:b w:val="1"/>
                <w:bCs w:val="1"/>
                <w:color w:val="auto"/>
                <w:w w:val="96"/>
              </w:rPr>
              <w:t>Connection</w:t>
            </w:r>
          </w:p>
        </w:tc>
        <w:tc>
          <w:tcPr>
            <w:tcW w:w="0" w:type="dxa"/>
            <w:vAlign w:val="bottom"/>
          </w:tcPr>
          <w:p>
            <w:pPr>
              <w:spacing w:after="0"/>
              <w:rPr>
                <w:sz w:val="1"/>
                <w:szCs w:val="1"/>
                <w:color w:val="auto"/>
              </w:rPr>
            </w:pPr>
          </w:p>
        </w:tc>
      </w:tr>
      <w:tr>
        <w:trPr>
          <w:trHeight w:val="187"/>
        </w:trPr>
        <w:tc>
          <w:tcPr>
            <w:tcW w:w="1840" w:type="dxa"/>
            <w:vAlign w:val="bottom"/>
          </w:tcPr>
          <w:p>
            <w:pPr>
              <w:jc w:val="center"/>
              <w:ind w:left="937"/>
              <w:spacing w:after="0" w:line="187" w:lineRule="exact"/>
              <w:rPr>
                <w:sz w:val="20"/>
                <w:szCs w:val="20"/>
                <w:color w:val="auto"/>
              </w:rPr>
            </w:pPr>
            <w:r>
              <w:rPr>
                <w:rFonts w:ascii="Arial" w:cs="Arial" w:eastAsia="Arial" w:hAnsi="Arial"/>
                <w:sz w:val="17"/>
                <w:szCs w:val="17"/>
                <w:b w:val="1"/>
                <w:bCs w:val="1"/>
                <w:color w:val="auto"/>
                <w:w w:val="98"/>
              </w:rPr>
              <w:t>Security</w:t>
            </w:r>
          </w:p>
        </w:tc>
        <w:tc>
          <w:tcPr>
            <w:tcW w:w="1720" w:type="dxa"/>
            <w:vAlign w:val="bottom"/>
            <w:gridSpan w:val="2"/>
          </w:tcPr>
          <w:p>
            <w:pPr>
              <w:ind w:left="80"/>
              <w:spacing w:after="0" w:line="187" w:lineRule="exact"/>
              <w:rPr>
                <w:sz w:val="20"/>
                <w:szCs w:val="20"/>
                <w:color w:val="auto"/>
              </w:rPr>
            </w:pPr>
            <w:r>
              <w:rPr>
                <w:rFonts w:ascii="Arial" w:cs="Arial" w:eastAsia="Arial" w:hAnsi="Arial"/>
                <w:sz w:val="17"/>
                <w:szCs w:val="17"/>
                <w:b w:val="1"/>
                <w:bCs w:val="1"/>
                <w:color w:val="auto"/>
                <w:w w:val="99"/>
              </w:rPr>
              <w:t>Security Calculation</w:t>
            </w:r>
          </w:p>
        </w:tc>
        <w:tc>
          <w:tcPr>
            <w:tcW w:w="900" w:type="dxa"/>
            <w:vAlign w:val="bottom"/>
          </w:tcPr>
          <w:p>
            <w:pPr>
              <w:jc w:val="center"/>
              <w:spacing w:after="0" w:line="187" w:lineRule="exact"/>
              <w:rPr>
                <w:sz w:val="20"/>
                <w:szCs w:val="20"/>
                <w:color w:val="auto"/>
              </w:rPr>
            </w:pPr>
            <w:r>
              <w:rPr>
                <w:rFonts w:ascii="Arial" w:cs="Arial" w:eastAsia="Arial" w:hAnsi="Arial"/>
                <w:sz w:val="17"/>
                <w:szCs w:val="17"/>
                <w:b w:val="1"/>
                <w:bCs w:val="1"/>
                <w:color w:val="auto"/>
                <w:w w:val="96"/>
              </w:rPr>
              <w:t>Amount</w:t>
            </w:r>
          </w:p>
        </w:tc>
        <w:tc>
          <w:tcPr>
            <w:tcW w:w="880" w:type="dxa"/>
            <w:vAlign w:val="bottom"/>
          </w:tcPr>
          <w:p>
            <w:pPr>
              <w:jc w:val="center"/>
              <w:spacing w:after="0" w:line="187" w:lineRule="exact"/>
              <w:rPr>
                <w:sz w:val="20"/>
                <w:szCs w:val="20"/>
                <w:color w:val="auto"/>
              </w:rPr>
            </w:pPr>
            <w:r>
              <w:rPr>
                <w:rFonts w:ascii="Arial" w:cs="Arial" w:eastAsia="Arial" w:hAnsi="Arial"/>
                <w:sz w:val="17"/>
                <w:szCs w:val="17"/>
                <w:b w:val="1"/>
                <w:bCs w:val="1"/>
                <w:color w:val="auto"/>
                <w:w w:val="99"/>
              </w:rPr>
              <w:t>Maximum</w:t>
            </w:r>
          </w:p>
        </w:tc>
        <w:tc>
          <w:tcPr>
            <w:tcW w:w="1000" w:type="dxa"/>
            <w:vAlign w:val="bottom"/>
          </w:tcPr>
          <w:p>
            <w:pPr>
              <w:jc w:val="center"/>
              <w:spacing w:after="0" w:line="187" w:lineRule="exact"/>
              <w:rPr>
                <w:sz w:val="20"/>
                <w:szCs w:val="20"/>
                <w:color w:val="auto"/>
              </w:rPr>
            </w:pPr>
            <w:r>
              <w:rPr>
                <w:rFonts w:ascii="Arial" w:cs="Arial" w:eastAsia="Arial" w:hAnsi="Arial"/>
                <w:sz w:val="17"/>
                <w:szCs w:val="17"/>
                <w:b w:val="1"/>
                <w:bCs w:val="1"/>
                <w:color w:val="auto"/>
                <w:w w:val="97"/>
              </w:rPr>
              <w:t>Aggregate</w:t>
            </w:r>
          </w:p>
        </w:tc>
        <w:tc>
          <w:tcPr>
            <w:tcW w:w="1900" w:type="dxa"/>
            <w:vAlign w:val="bottom"/>
          </w:tcPr>
          <w:p>
            <w:pPr>
              <w:jc w:val="center"/>
              <w:ind w:left="797"/>
              <w:spacing w:after="0" w:line="187" w:lineRule="exact"/>
              <w:rPr>
                <w:sz w:val="20"/>
                <w:szCs w:val="20"/>
                <w:color w:val="auto"/>
              </w:rPr>
            </w:pPr>
            <w:r>
              <w:rPr>
                <w:rFonts w:ascii="Arial" w:cs="Arial" w:eastAsia="Arial" w:hAnsi="Arial"/>
                <w:sz w:val="17"/>
                <w:szCs w:val="17"/>
                <w:b w:val="1"/>
                <w:bCs w:val="1"/>
                <w:color w:val="auto"/>
                <w:w w:val="96"/>
              </w:rPr>
              <w:t>Amount of</w:t>
            </w:r>
          </w:p>
        </w:tc>
        <w:tc>
          <w:tcPr>
            <w:tcW w:w="1420" w:type="dxa"/>
            <w:vAlign w:val="bottom"/>
            <w:gridSpan w:val="2"/>
          </w:tcPr>
          <w:p>
            <w:pPr>
              <w:ind w:left="20"/>
              <w:spacing w:after="0" w:line="187" w:lineRule="exact"/>
              <w:rPr>
                <w:sz w:val="20"/>
                <w:szCs w:val="20"/>
                <w:color w:val="auto"/>
              </w:rPr>
            </w:pPr>
            <w:r>
              <w:rPr>
                <w:rFonts w:ascii="Arial" w:cs="Arial" w:eastAsia="Arial" w:hAnsi="Arial"/>
                <w:sz w:val="17"/>
                <w:szCs w:val="17"/>
                <w:b w:val="1"/>
                <w:bCs w:val="1"/>
                <w:color w:val="auto"/>
                <w:w w:val="99"/>
              </w:rPr>
              <w:t>Forward Forward</w:t>
            </w:r>
          </w:p>
        </w:tc>
        <w:tc>
          <w:tcPr>
            <w:tcW w:w="720" w:type="dxa"/>
            <w:vAlign w:val="bottom"/>
          </w:tcPr>
          <w:p>
            <w:pPr>
              <w:jc w:val="center"/>
              <w:spacing w:after="0" w:line="187" w:lineRule="exact"/>
              <w:rPr>
                <w:sz w:val="20"/>
                <w:szCs w:val="20"/>
                <w:color w:val="auto"/>
              </w:rPr>
            </w:pPr>
            <w:r>
              <w:rPr>
                <w:rFonts w:ascii="Arial" w:cs="Arial" w:eastAsia="Arial" w:hAnsi="Arial"/>
                <w:sz w:val="17"/>
                <w:szCs w:val="17"/>
                <w:b w:val="1"/>
                <w:bCs w:val="1"/>
                <w:color w:val="auto"/>
                <w:w w:val="95"/>
              </w:rPr>
              <w:t>Forward</w:t>
            </w:r>
          </w:p>
        </w:tc>
        <w:tc>
          <w:tcPr>
            <w:tcW w:w="980" w:type="dxa"/>
            <w:vAlign w:val="bottom"/>
          </w:tcPr>
          <w:p>
            <w:pPr>
              <w:jc w:val="center"/>
              <w:spacing w:after="0" w:line="187" w:lineRule="exact"/>
              <w:rPr>
                <w:sz w:val="20"/>
                <w:szCs w:val="20"/>
                <w:color w:val="auto"/>
              </w:rPr>
            </w:pPr>
            <w:r>
              <w:rPr>
                <w:rFonts w:ascii="Arial" w:cs="Arial" w:eastAsia="Arial" w:hAnsi="Arial"/>
                <w:sz w:val="17"/>
                <w:szCs w:val="17"/>
                <w:b w:val="1"/>
                <w:bCs w:val="1"/>
                <w:color w:val="auto"/>
                <w:w w:val="99"/>
              </w:rPr>
              <w:t>with</w:t>
            </w:r>
          </w:p>
        </w:tc>
        <w:tc>
          <w:tcPr>
            <w:tcW w:w="0" w:type="dxa"/>
            <w:vAlign w:val="bottom"/>
          </w:tcPr>
          <w:p>
            <w:pPr>
              <w:spacing w:after="0"/>
              <w:rPr>
                <w:sz w:val="1"/>
                <w:szCs w:val="1"/>
                <w:color w:val="auto"/>
              </w:rPr>
            </w:pPr>
          </w:p>
        </w:tc>
      </w:tr>
      <w:tr>
        <w:trPr>
          <w:trHeight w:val="187"/>
        </w:trPr>
        <w:tc>
          <w:tcPr>
            <w:tcW w:w="1840" w:type="dxa"/>
            <w:vAlign w:val="bottom"/>
          </w:tcPr>
          <w:p>
            <w:pPr>
              <w:jc w:val="center"/>
              <w:ind w:left="937"/>
              <w:spacing w:after="0" w:line="187" w:lineRule="exact"/>
              <w:rPr>
                <w:sz w:val="20"/>
                <w:szCs w:val="20"/>
                <w:color w:val="auto"/>
              </w:rPr>
            </w:pPr>
            <w:r>
              <w:rPr>
                <w:rFonts w:ascii="Arial" w:cs="Arial" w:eastAsia="Arial" w:hAnsi="Arial"/>
                <w:sz w:val="17"/>
                <w:szCs w:val="17"/>
                <w:b w:val="1"/>
                <w:bCs w:val="1"/>
                <w:color w:val="auto"/>
                <w:w w:val="95"/>
              </w:rPr>
              <w:t>Type</w:t>
            </w:r>
          </w:p>
        </w:tc>
        <w:tc>
          <w:tcPr>
            <w:tcW w:w="780" w:type="dxa"/>
            <w:vAlign w:val="bottom"/>
          </w:tcPr>
          <w:p>
            <w:pPr>
              <w:jc w:val="center"/>
              <w:spacing w:after="0" w:line="187" w:lineRule="exact"/>
              <w:rPr>
                <w:sz w:val="20"/>
                <w:szCs w:val="20"/>
                <w:color w:val="auto"/>
              </w:rPr>
            </w:pPr>
            <w:r>
              <w:rPr>
                <w:rFonts w:ascii="Arial" w:cs="Arial" w:eastAsia="Arial" w:hAnsi="Arial"/>
                <w:sz w:val="17"/>
                <w:szCs w:val="17"/>
                <w:b w:val="1"/>
                <w:bCs w:val="1"/>
                <w:color w:val="auto"/>
                <w:w w:val="96"/>
              </w:rPr>
              <w:t>Class</w:t>
            </w:r>
          </w:p>
        </w:tc>
        <w:tc>
          <w:tcPr>
            <w:tcW w:w="940" w:type="dxa"/>
            <w:vAlign w:val="bottom"/>
          </w:tcPr>
          <w:p>
            <w:pPr>
              <w:jc w:val="center"/>
              <w:spacing w:after="0" w:line="187" w:lineRule="exact"/>
              <w:rPr>
                <w:sz w:val="20"/>
                <w:szCs w:val="20"/>
                <w:color w:val="auto"/>
              </w:rPr>
            </w:pPr>
            <w:r>
              <w:rPr>
                <w:rFonts w:ascii="Arial" w:cs="Arial" w:eastAsia="Arial" w:hAnsi="Arial"/>
                <w:sz w:val="17"/>
                <w:szCs w:val="17"/>
                <w:b w:val="1"/>
                <w:bCs w:val="1"/>
                <w:color w:val="auto"/>
                <w:w w:val="96"/>
              </w:rPr>
              <w:t>or Carry</w:t>
            </w:r>
          </w:p>
        </w:tc>
        <w:tc>
          <w:tcPr>
            <w:tcW w:w="900" w:type="dxa"/>
            <w:vAlign w:val="bottom"/>
          </w:tcPr>
          <w:p>
            <w:pPr>
              <w:jc w:val="center"/>
              <w:spacing w:after="0" w:line="187" w:lineRule="exact"/>
              <w:rPr>
                <w:sz w:val="20"/>
                <w:szCs w:val="20"/>
                <w:color w:val="auto"/>
              </w:rPr>
            </w:pPr>
            <w:r>
              <w:rPr>
                <w:rFonts w:ascii="Arial" w:cs="Arial" w:eastAsia="Arial" w:hAnsi="Arial"/>
                <w:sz w:val="17"/>
                <w:szCs w:val="17"/>
                <w:b w:val="1"/>
                <w:bCs w:val="1"/>
                <w:color w:val="auto"/>
                <w:w w:val="97"/>
              </w:rPr>
              <w:t>Registered</w:t>
            </w:r>
          </w:p>
        </w:tc>
        <w:tc>
          <w:tcPr>
            <w:tcW w:w="880" w:type="dxa"/>
            <w:vAlign w:val="bottom"/>
          </w:tcPr>
          <w:p>
            <w:pPr>
              <w:jc w:val="center"/>
              <w:spacing w:after="0" w:line="187" w:lineRule="exact"/>
              <w:rPr>
                <w:sz w:val="20"/>
                <w:szCs w:val="20"/>
                <w:color w:val="auto"/>
              </w:rPr>
            </w:pPr>
            <w:r>
              <w:rPr>
                <w:rFonts w:ascii="Arial" w:cs="Arial" w:eastAsia="Arial" w:hAnsi="Arial"/>
                <w:sz w:val="17"/>
                <w:szCs w:val="17"/>
                <w:b w:val="1"/>
                <w:bCs w:val="1"/>
                <w:color w:val="auto"/>
                <w:w w:val="99"/>
              </w:rPr>
              <w:t>Offering</w:t>
            </w:r>
          </w:p>
        </w:tc>
        <w:tc>
          <w:tcPr>
            <w:tcW w:w="1000" w:type="dxa"/>
            <w:vAlign w:val="bottom"/>
          </w:tcPr>
          <w:p>
            <w:pPr>
              <w:jc w:val="center"/>
              <w:spacing w:after="0" w:line="187" w:lineRule="exact"/>
              <w:rPr>
                <w:sz w:val="20"/>
                <w:szCs w:val="20"/>
                <w:color w:val="auto"/>
              </w:rPr>
            </w:pPr>
            <w:r>
              <w:rPr>
                <w:rFonts w:ascii="Arial" w:cs="Arial" w:eastAsia="Arial" w:hAnsi="Arial"/>
                <w:sz w:val="17"/>
                <w:szCs w:val="17"/>
                <w:b w:val="1"/>
                <w:bCs w:val="1"/>
                <w:color w:val="auto"/>
                <w:w w:val="99"/>
              </w:rPr>
              <w:t>Offering</w:t>
            </w:r>
          </w:p>
        </w:tc>
        <w:tc>
          <w:tcPr>
            <w:tcW w:w="1900" w:type="dxa"/>
            <w:vAlign w:val="bottom"/>
          </w:tcPr>
          <w:p>
            <w:pPr>
              <w:ind w:left="120"/>
              <w:spacing w:after="0" w:line="187" w:lineRule="exact"/>
              <w:rPr>
                <w:sz w:val="20"/>
                <w:szCs w:val="20"/>
                <w:color w:val="auto"/>
              </w:rPr>
            </w:pPr>
            <w:r>
              <w:rPr>
                <w:rFonts w:ascii="Arial" w:cs="Arial" w:eastAsia="Arial" w:hAnsi="Arial"/>
                <w:sz w:val="17"/>
                <w:szCs w:val="17"/>
                <w:b w:val="1"/>
                <w:bCs w:val="1"/>
                <w:color w:val="auto"/>
              </w:rPr>
              <w:t>Fee Rate Registration</w:t>
            </w:r>
          </w:p>
        </w:tc>
        <w:tc>
          <w:tcPr>
            <w:tcW w:w="660" w:type="dxa"/>
            <w:vAlign w:val="bottom"/>
          </w:tcPr>
          <w:p>
            <w:pPr>
              <w:jc w:val="center"/>
              <w:spacing w:after="0" w:line="187" w:lineRule="exact"/>
              <w:rPr>
                <w:sz w:val="20"/>
                <w:szCs w:val="20"/>
                <w:color w:val="auto"/>
              </w:rPr>
            </w:pPr>
            <w:r>
              <w:rPr>
                <w:rFonts w:ascii="Arial" w:cs="Arial" w:eastAsia="Arial" w:hAnsi="Arial"/>
                <w:sz w:val="17"/>
                <w:szCs w:val="17"/>
                <w:b w:val="1"/>
                <w:bCs w:val="1"/>
                <w:color w:val="auto"/>
                <w:w w:val="98"/>
              </w:rPr>
              <w:t>Form</w:t>
            </w:r>
          </w:p>
        </w:tc>
        <w:tc>
          <w:tcPr>
            <w:tcW w:w="760" w:type="dxa"/>
            <w:vAlign w:val="bottom"/>
          </w:tcPr>
          <w:p>
            <w:pPr>
              <w:jc w:val="center"/>
              <w:spacing w:after="0" w:line="187" w:lineRule="exact"/>
              <w:rPr>
                <w:sz w:val="20"/>
                <w:szCs w:val="20"/>
                <w:color w:val="auto"/>
              </w:rPr>
            </w:pPr>
            <w:r>
              <w:rPr>
                <w:rFonts w:ascii="Arial" w:cs="Arial" w:eastAsia="Arial" w:hAnsi="Arial"/>
                <w:sz w:val="17"/>
                <w:szCs w:val="17"/>
                <w:b w:val="1"/>
                <w:bCs w:val="1"/>
                <w:color w:val="auto"/>
                <w:w w:val="95"/>
              </w:rPr>
              <w:t>File</w:t>
            </w:r>
          </w:p>
        </w:tc>
        <w:tc>
          <w:tcPr>
            <w:tcW w:w="720" w:type="dxa"/>
            <w:vAlign w:val="bottom"/>
          </w:tcPr>
          <w:p>
            <w:pPr>
              <w:jc w:val="center"/>
              <w:spacing w:after="0" w:line="187" w:lineRule="exact"/>
              <w:rPr>
                <w:sz w:val="20"/>
                <w:szCs w:val="20"/>
                <w:color w:val="auto"/>
              </w:rPr>
            </w:pPr>
            <w:r>
              <w:rPr>
                <w:rFonts w:ascii="Arial" w:cs="Arial" w:eastAsia="Arial" w:hAnsi="Arial"/>
                <w:sz w:val="17"/>
                <w:szCs w:val="17"/>
                <w:b w:val="1"/>
                <w:bCs w:val="1"/>
                <w:color w:val="auto"/>
                <w:w w:val="98"/>
              </w:rPr>
              <w:t>Initial</w:t>
            </w:r>
          </w:p>
        </w:tc>
        <w:tc>
          <w:tcPr>
            <w:tcW w:w="980" w:type="dxa"/>
            <w:vAlign w:val="bottom"/>
          </w:tcPr>
          <w:p>
            <w:pPr>
              <w:jc w:val="center"/>
              <w:spacing w:after="0" w:line="187" w:lineRule="exact"/>
              <w:rPr>
                <w:sz w:val="20"/>
                <w:szCs w:val="20"/>
                <w:color w:val="auto"/>
              </w:rPr>
            </w:pPr>
            <w:r>
              <w:rPr>
                <w:rFonts w:ascii="Arial" w:cs="Arial" w:eastAsia="Arial" w:hAnsi="Arial"/>
                <w:sz w:val="17"/>
                <w:szCs w:val="17"/>
                <w:b w:val="1"/>
                <w:bCs w:val="1"/>
                <w:color w:val="auto"/>
              </w:rPr>
              <w:t>Unsold</w:t>
            </w:r>
          </w:p>
        </w:tc>
        <w:tc>
          <w:tcPr>
            <w:tcW w:w="0" w:type="dxa"/>
            <w:vAlign w:val="bottom"/>
          </w:tcPr>
          <w:p>
            <w:pPr>
              <w:spacing w:after="0"/>
              <w:rPr>
                <w:sz w:val="1"/>
                <w:szCs w:val="1"/>
                <w:color w:val="auto"/>
              </w:rPr>
            </w:pPr>
          </w:p>
        </w:tc>
      </w:tr>
      <w:tr>
        <w:trPr>
          <w:trHeight w:val="187"/>
        </w:trPr>
        <w:tc>
          <w:tcPr>
            <w:tcW w:w="1840" w:type="dxa"/>
            <w:vAlign w:val="bottom"/>
          </w:tcPr>
          <w:p>
            <w:pPr>
              <w:spacing w:after="0"/>
              <w:rPr>
                <w:sz w:val="16"/>
                <w:szCs w:val="16"/>
                <w:color w:val="auto"/>
              </w:rPr>
            </w:pPr>
          </w:p>
        </w:tc>
        <w:tc>
          <w:tcPr>
            <w:tcW w:w="780" w:type="dxa"/>
            <w:vAlign w:val="bottom"/>
          </w:tcPr>
          <w:p>
            <w:pPr>
              <w:jc w:val="center"/>
              <w:spacing w:after="0" w:line="187" w:lineRule="exact"/>
              <w:rPr>
                <w:sz w:val="20"/>
                <w:szCs w:val="20"/>
                <w:color w:val="auto"/>
              </w:rPr>
            </w:pPr>
            <w:r>
              <w:rPr>
                <w:rFonts w:ascii="Arial" w:cs="Arial" w:eastAsia="Arial" w:hAnsi="Arial"/>
                <w:sz w:val="17"/>
                <w:szCs w:val="17"/>
                <w:b w:val="1"/>
                <w:bCs w:val="1"/>
                <w:color w:val="auto"/>
                <w:w w:val="97"/>
              </w:rPr>
              <w:t>Title</w:t>
            </w:r>
          </w:p>
        </w:tc>
        <w:tc>
          <w:tcPr>
            <w:tcW w:w="940" w:type="dxa"/>
            <w:vAlign w:val="bottom"/>
          </w:tcPr>
          <w:p>
            <w:pPr>
              <w:jc w:val="center"/>
              <w:spacing w:after="0" w:line="187" w:lineRule="exact"/>
              <w:rPr>
                <w:sz w:val="20"/>
                <w:szCs w:val="20"/>
                <w:color w:val="auto"/>
              </w:rPr>
            </w:pPr>
            <w:r>
              <w:rPr>
                <w:rFonts w:ascii="Arial" w:cs="Arial" w:eastAsia="Arial" w:hAnsi="Arial"/>
                <w:sz w:val="17"/>
                <w:szCs w:val="17"/>
                <w:b w:val="1"/>
                <w:bCs w:val="1"/>
                <w:color w:val="auto"/>
                <w:w w:val="98"/>
              </w:rPr>
              <w:t>Forward</w:t>
            </w:r>
          </w:p>
        </w:tc>
        <w:tc>
          <w:tcPr>
            <w:tcW w:w="900" w:type="dxa"/>
            <w:vAlign w:val="bottom"/>
          </w:tcPr>
          <w:p>
            <w:pPr>
              <w:spacing w:after="0"/>
              <w:rPr>
                <w:sz w:val="16"/>
                <w:szCs w:val="16"/>
                <w:color w:val="auto"/>
              </w:rPr>
            </w:pPr>
          </w:p>
        </w:tc>
        <w:tc>
          <w:tcPr>
            <w:tcW w:w="880" w:type="dxa"/>
            <w:vAlign w:val="bottom"/>
          </w:tcPr>
          <w:p>
            <w:pPr>
              <w:jc w:val="center"/>
              <w:spacing w:after="0" w:line="187" w:lineRule="exact"/>
              <w:rPr>
                <w:sz w:val="20"/>
                <w:szCs w:val="20"/>
                <w:color w:val="auto"/>
              </w:rPr>
            </w:pPr>
            <w:r>
              <w:rPr>
                <w:rFonts w:ascii="Arial" w:cs="Arial" w:eastAsia="Arial" w:hAnsi="Arial"/>
                <w:sz w:val="17"/>
                <w:szCs w:val="17"/>
                <w:b w:val="1"/>
                <w:bCs w:val="1"/>
                <w:color w:val="auto"/>
              </w:rPr>
              <w:t>Price Per</w:t>
            </w:r>
          </w:p>
        </w:tc>
        <w:tc>
          <w:tcPr>
            <w:tcW w:w="1000" w:type="dxa"/>
            <w:vAlign w:val="bottom"/>
          </w:tcPr>
          <w:p>
            <w:pPr>
              <w:jc w:val="center"/>
              <w:spacing w:after="0" w:line="187" w:lineRule="exact"/>
              <w:rPr>
                <w:sz w:val="20"/>
                <w:szCs w:val="20"/>
                <w:color w:val="auto"/>
              </w:rPr>
            </w:pPr>
            <w:r>
              <w:rPr>
                <w:rFonts w:ascii="Arial" w:cs="Arial" w:eastAsia="Arial" w:hAnsi="Arial"/>
                <w:sz w:val="17"/>
                <w:szCs w:val="17"/>
                <w:b w:val="1"/>
                <w:bCs w:val="1"/>
                <w:color w:val="auto"/>
              </w:rPr>
              <w:t>Price</w:t>
            </w:r>
          </w:p>
        </w:tc>
        <w:tc>
          <w:tcPr>
            <w:tcW w:w="1900" w:type="dxa"/>
            <w:vAlign w:val="bottom"/>
          </w:tcPr>
          <w:p>
            <w:pPr>
              <w:jc w:val="center"/>
              <w:ind w:left="797"/>
              <w:spacing w:after="0" w:line="187" w:lineRule="exact"/>
              <w:rPr>
                <w:sz w:val="20"/>
                <w:szCs w:val="20"/>
                <w:color w:val="auto"/>
              </w:rPr>
            </w:pPr>
            <w:r>
              <w:rPr>
                <w:rFonts w:ascii="Arial" w:cs="Arial" w:eastAsia="Arial" w:hAnsi="Arial"/>
                <w:sz w:val="17"/>
                <w:szCs w:val="17"/>
                <w:b w:val="1"/>
                <w:bCs w:val="1"/>
                <w:color w:val="auto"/>
              </w:rPr>
              <w:t>Fee</w:t>
            </w:r>
          </w:p>
        </w:tc>
        <w:tc>
          <w:tcPr>
            <w:tcW w:w="660" w:type="dxa"/>
            <w:vAlign w:val="bottom"/>
          </w:tcPr>
          <w:p>
            <w:pPr>
              <w:jc w:val="center"/>
              <w:spacing w:after="0" w:line="187" w:lineRule="exact"/>
              <w:rPr>
                <w:sz w:val="20"/>
                <w:szCs w:val="20"/>
                <w:color w:val="auto"/>
              </w:rPr>
            </w:pPr>
            <w:r>
              <w:rPr>
                <w:rFonts w:ascii="Arial" w:cs="Arial" w:eastAsia="Arial" w:hAnsi="Arial"/>
                <w:sz w:val="17"/>
                <w:szCs w:val="17"/>
                <w:b w:val="1"/>
                <w:bCs w:val="1"/>
                <w:color w:val="auto"/>
                <w:w w:val="95"/>
              </w:rPr>
              <w:t>Type</w:t>
            </w:r>
          </w:p>
        </w:tc>
        <w:tc>
          <w:tcPr>
            <w:tcW w:w="760" w:type="dxa"/>
            <w:vAlign w:val="bottom"/>
          </w:tcPr>
          <w:p>
            <w:pPr>
              <w:jc w:val="center"/>
              <w:spacing w:after="0" w:line="187" w:lineRule="exact"/>
              <w:rPr>
                <w:sz w:val="20"/>
                <w:szCs w:val="20"/>
                <w:color w:val="auto"/>
              </w:rPr>
            </w:pPr>
            <w:r>
              <w:rPr>
                <w:rFonts w:ascii="Arial" w:cs="Arial" w:eastAsia="Arial" w:hAnsi="Arial"/>
                <w:sz w:val="17"/>
                <w:szCs w:val="17"/>
                <w:b w:val="1"/>
                <w:bCs w:val="1"/>
                <w:color w:val="auto"/>
                <w:w w:val="99"/>
              </w:rPr>
              <w:t>Number</w:t>
            </w:r>
          </w:p>
        </w:tc>
        <w:tc>
          <w:tcPr>
            <w:tcW w:w="720" w:type="dxa"/>
            <w:vAlign w:val="bottom"/>
          </w:tcPr>
          <w:p>
            <w:pPr>
              <w:jc w:val="center"/>
              <w:spacing w:after="0" w:line="187" w:lineRule="exact"/>
              <w:rPr>
                <w:sz w:val="20"/>
                <w:szCs w:val="20"/>
                <w:color w:val="auto"/>
              </w:rPr>
            </w:pPr>
            <w:r>
              <w:rPr>
                <w:rFonts w:ascii="Arial" w:cs="Arial" w:eastAsia="Arial" w:hAnsi="Arial"/>
                <w:sz w:val="17"/>
                <w:szCs w:val="17"/>
                <w:b w:val="1"/>
                <w:bCs w:val="1"/>
                <w:color w:val="auto"/>
                <w:w w:val="95"/>
              </w:rPr>
              <w:t>Effective</w:t>
            </w:r>
          </w:p>
        </w:tc>
        <w:tc>
          <w:tcPr>
            <w:tcW w:w="980" w:type="dxa"/>
            <w:vAlign w:val="bottom"/>
          </w:tcPr>
          <w:p>
            <w:pPr>
              <w:jc w:val="center"/>
              <w:spacing w:after="0" w:line="187" w:lineRule="exact"/>
              <w:rPr>
                <w:sz w:val="20"/>
                <w:szCs w:val="20"/>
                <w:color w:val="auto"/>
              </w:rPr>
            </w:pPr>
            <w:r>
              <w:rPr>
                <w:rFonts w:ascii="Arial" w:cs="Arial" w:eastAsia="Arial" w:hAnsi="Arial"/>
                <w:sz w:val="17"/>
                <w:szCs w:val="17"/>
                <w:b w:val="1"/>
                <w:bCs w:val="1"/>
                <w:color w:val="auto"/>
                <w:w w:val="95"/>
              </w:rPr>
              <w:t>Securities</w:t>
            </w:r>
          </w:p>
        </w:tc>
        <w:tc>
          <w:tcPr>
            <w:tcW w:w="0" w:type="dxa"/>
            <w:vAlign w:val="bottom"/>
          </w:tcPr>
          <w:p>
            <w:pPr>
              <w:spacing w:after="0"/>
              <w:rPr>
                <w:sz w:val="1"/>
                <w:szCs w:val="1"/>
                <w:color w:val="auto"/>
              </w:rPr>
            </w:pPr>
          </w:p>
        </w:tc>
      </w:tr>
      <w:tr>
        <w:trPr>
          <w:trHeight w:val="37"/>
        </w:trPr>
        <w:tc>
          <w:tcPr>
            <w:tcW w:w="1840" w:type="dxa"/>
            <w:vAlign w:val="bottom"/>
          </w:tcPr>
          <w:p>
            <w:pPr>
              <w:spacing w:after="0"/>
              <w:rPr>
                <w:sz w:val="3"/>
                <w:szCs w:val="3"/>
                <w:color w:val="auto"/>
              </w:rPr>
            </w:pPr>
          </w:p>
        </w:tc>
        <w:tc>
          <w:tcPr>
            <w:tcW w:w="780" w:type="dxa"/>
            <w:vAlign w:val="bottom"/>
          </w:tcPr>
          <w:p>
            <w:pPr>
              <w:spacing w:after="0"/>
              <w:rPr>
                <w:sz w:val="3"/>
                <w:szCs w:val="3"/>
                <w:color w:val="auto"/>
              </w:rPr>
            </w:pPr>
          </w:p>
        </w:tc>
        <w:tc>
          <w:tcPr>
            <w:tcW w:w="940" w:type="dxa"/>
            <w:vAlign w:val="bottom"/>
          </w:tcPr>
          <w:p>
            <w:pPr>
              <w:jc w:val="center"/>
              <w:spacing w:after="0" w:line="37" w:lineRule="exact"/>
              <w:rPr>
                <w:sz w:val="20"/>
                <w:szCs w:val="20"/>
                <w:color w:val="auto"/>
              </w:rPr>
            </w:pPr>
            <w:r>
              <w:rPr>
                <w:rFonts w:ascii="Arial" w:cs="Arial" w:eastAsia="Arial" w:hAnsi="Arial"/>
                <w:sz w:val="4"/>
                <w:szCs w:val="4"/>
                <w:b w:val="1"/>
                <w:bCs w:val="1"/>
                <w:color w:val="auto"/>
              </w:rPr>
              <w:t>Rule</w:t>
            </w:r>
          </w:p>
        </w:tc>
        <w:tc>
          <w:tcPr>
            <w:tcW w:w="900" w:type="dxa"/>
            <w:vAlign w:val="bottom"/>
          </w:tcPr>
          <w:p>
            <w:pPr>
              <w:spacing w:after="0"/>
              <w:rPr>
                <w:sz w:val="3"/>
                <w:szCs w:val="3"/>
                <w:color w:val="auto"/>
              </w:rPr>
            </w:pPr>
          </w:p>
        </w:tc>
        <w:tc>
          <w:tcPr>
            <w:tcW w:w="880" w:type="dxa"/>
            <w:vAlign w:val="bottom"/>
          </w:tcPr>
          <w:p>
            <w:pPr>
              <w:jc w:val="center"/>
              <w:spacing w:after="0" w:line="37" w:lineRule="exact"/>
              <w:rPr>
                <w:sz w:val="20"/>
                <w:szCs w:val="20"/>
                <w:color w:val="auto"/>
              </w:rPr>
            </w:pPr>
            <w:r>
              <w:rPr>
                <w:rFonts w:ascii="Arial" w:cs="Arial" w:eastAsia="Arial" w:hAnsi="Arial"/>
                <w:sz w:val="4"/>
                <w:szCs w:val="4"/>
                <w:b w:val="1"/>
                <w:bCs w:val="1"/>
                <w:color w:val="auto"/>
              </w:rPr>
              <w:t>Unit</w:t>
            </w:r>
          </w:p>
        </w:tc>
        <w:tc>
          <w:tcPr>
            <w:tcW w:w="1000" w:type="dxa"/>
            <w:vAlign w:val="bottom"/>
          </w:tcPr>
          <w:p>
            <w:pPr>
              <w:spacing w:after="0"/>
              <w:rPr>
                <w:sz w:val="3"/>
                <w:szCs w:val="3"/>
                <w:color w:val="auto"/>
              </w:rPr>
            </w:pPr>
          </w:p>
        </w:tc>
        <w:tc>
          <w:tcPr>
            <w:tcW w:w="1900" w:type="dxa"/>
            <w:vAlign w:val="bottom"/>
          </w:tcPr>
          <w:p>
            <w:pPr>
              <w:spacing w:after="0"/>
              <w:rPr>
                <w:sz w:val="3"/>
                <w:szCs w:val="3"/>
                <w:color w:val="auto"/>
              </w:rPr>
            </w:pPr>
          </w:p>
        </w:tc>
        <w:tc>
          <w:tcPr>
            <w:tcW w:w="6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jc w:val="center"/>
              <w:spacing w:after="0" w:line="37" w:lineRule="exact"/>
              <w:rPr>
                <w:sz w:val="20"/>
                <w:szCs w:val="20"/>
                <w:color w:val="auto"/>
              </w:rPr>
            </w:pPr>
            <w:r>
              <w:rPr>
                <w:rFonts w:ascii="Arial" w:cs="Arial" w:eastAsia="Arial" w:hAnsi="Arial"/>
                <w:sz w:val="4"/>
                <w:szCs w:val="4"/>
                <w:b w:val="1"/>
                <w:bCs w:val="1"/>
                <w:color w:val="auto"/>
              </w:rPr>
              <w:t>Date</w:t>
            </w:r>
          </w:p>
        </w:tc>
        <w:tc>
          <w:tcPr>
            <w:tcW w:w="9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-857885</wp:posOffset>
            </wp:positionV>
            <wp:extent cx="7214870" cy="43903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7214870" cy="4390390"/>
                    </a:xfrm>
                    <a:prstGeom prst="rect">
                      <a:avLst/>
                    </a:prstGeom>
                    <a:noFill/>
                  </pic:spPr>
                </pic:pic>
              </a:graphicData>
            </a:graphic>
          </wp:anchor>
        </w:drawing>
      </w:r>
    </w:p>
    <w:p>
      <w:pPr>
        <w:jc w:val="center"/>
        <w:ind w:left="10440"/>
        <w:spacing w:after="0" w:line="229" w:lineRule="auto"/>
        <w:rPr>
          <w:sz w:val="20"/>
          <w:szCs w:val="20"/>
          <w:color w:val="auto"/>
        </w:rPr>
      </w:pPr>
      <w:r>
        <w:rPr>
          <w:rFonts w:ascii="Arial" w:cs="Arial" w:eastAsia="Arial" w:hAnsi="Arial"/>
          <w:sz w:val="17"/>
          <w:szCs w:val="17"/>
          <w:b w:val="1"/>
          <w:bCs w:val="1"/>
          <w:color w:val="auto"/>
        </w:rPr>
        <w:t>to be</w:t>
      </w:r>
    </w:p>
    <w:p>
      <w:pPr>
        <w:jc w:val="center"/>
        <w:ind w:left="10440"/>
        <w:spacing w:after="0" w:line="230" w:lineRule="auto"/>
        <w:rPr>
          <w:sz w:val="20"/>
          <w:szCs w:val="20"/>
          <w:color w:val="auto"/>
        </w:rPr>
      </w:pPr>
      <w:r>
        <w:rPr>
          <w:rFonts w:ascii="Arial" w:cs="Arial" w:eastAsia="Arial" w:hAnsi="Arial"/>
          <w:sz w:val="17"/>
          <w:szCs w:val="17"/>
          <w:b w:val="1"/>
          <w:bCs w:val="1"/>
          <w:color w:val="auto"/>
        </w:rPr>
        <w:t>Carried</w:t>
      </w:r>
    </w:p>
    <w:p>
      <w:pPr>
        <w:jc w:val="center"/>
        <w:ind w:left="10440"/>
        <w:spacing w:after="0"/>
        <w:rPr>
          <w:sz w:val="20"/>
          <w:szCs w:val="20"/>
          <w:color w:val="auto"/>
        </w:rPr>
      </w:pPr>
      <w:r>
        <w:rPr>
          <w:rFonts w:ascii="Arial" w:cs="Arial" w:eastAsia="Arial" w:hAnsi="Arial"/>
          <w:sz w:val="17"/>
          <w:szCs w:val="17"/>
          <w:b w:val="1"/>
          <w:bCs w:val="1"/>
          <w:color w:val="auto"/>
        </w:rPr>
        <w:t>Forward</w:t>
      </w:r>
    </w:p>
    <w:p>
      <w:pPr>
        <w:spacing w:after="0" w:line="17"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Newly Registered Securities</w:t>
      </w:r>
    </w:p>
    <w:p>
      <w:pPr>
        <w:spacing w:after="0" w:line="33" w:lineRule="exact"/>
        <w:rPr>
          <w:sz w:val="20"/>
          <w:szCs w:val="20"/>
          <w:color w:val="auto"/>
        </w:rPr>
      </w:pPr>
    </w:p>
    <w:p>
      <w:pPr>
        <w:ind w:left="1920"/>
        <w:spacing w:after="0"/>
        <w:rPr>
          <w:sz w:val="20"/>
          <w:szCs w:val="20"/>
          <w:color w:val="auto"/>
        </w:rPr>
      </w:pPr>
      <w:r>
        <w:rPr>
          <w:rFonts w:ascii="Arial" w:cs="Arial" w:eastAsia="Arial" w:hAnsi="Arial"/>
          <w:sz w:val="17"/>
          <w:szCs w:val="17"/>
          <w:color w:val="auto"/>
        </w:rPr>
        <w:t>Common</w:t>
      </w:r>
    </w:p>
    <w:p>
      <w:pPr>
        <w:ind w:left="1920"/>
        <w:spacing w:after="0"/>
        <w:rPr>
          <w:sz w:val="20"/>
          <w:szCs w:val="20"/>
          <w:color w:val="auto"/>
        </w:rPr>
      </w:pPr>
      <w:r>
        <w:rPr>
          <w:rFonts w:ascii="Arial" w:cs="Arial" w:eastAsia="Arial" w:hAnsi="Arial"/>
          <w:sz w:val="17"/>
          <w:szCs w:val="17"/>
          <w:color w:val="auto"/>
        </w:rPr>
        <w:t>Stock,</w:t>
      </w:r>
    </w:p>
    <w:p>
      <w:pPr>
        <w:ind w:left="1920"/>
        <w:spacing w:after="0" w:line="229" w:lineRule="auto"/>
        <w:rPr>
          <w:sz w:val="20"/>
          <w:szCs w:val="20"/>
          <w:color w:val="auto"/>
        </w:rPr>
      </w:pPr>
      <w:r>
        <w:rPr>
          <w:rFonts w:ascii="Arial" w:cs="Arial" w:eastAsia="Arial" w:hAnsi="Arial"/>
          <w:sz w:val="17"/>
          <w:szCs w:val="17"/>
          <w:color w:val="auto"/>
        </w:rPr>
        <w:t>par</w:t>
      </w:r>
    </w:p>
    <w:p>
      <w:pPr>
        <w:ind w:left="1200"/>
        <w:spacing w:after="0"/>
        <w:tabs>
          <w:tab w:leader="none" w:pos="1900" w:val="left"/>
          <w:tab w:leader="none" w:pos="2820" w:val="left"/>
        </w:tabs>
        <w:rPr>
          <w:sz w:val="20"/>
          <w:szCs w:val="20"/>
          <w:color w:val="auto"/>
        </w:rPr>
      </w:pPr>
      <w:r>
        <w:rPr>
          <w:rFonts w:ascii="Arial" w:cs="Arial" w:eastAsia="Arial" w:hAnsi="Arial"/>
          <w:sz w:val="17"/>
          <w:szCs w:val="17"/>
          <w:color w:val="auto"/>
        </w:rPr>
        <w:t>Equity</w:t>
        <w:tab/>
        <w:t>value</w:t>
      </w:r>
      <w:r>
        <w:rPr>
          <w:sz w:val="20"/>
          <w:szCs w:val="20"/>
          <w:color w:val="auto"/>
        </w:rPr>
        <w:tab/>
      </w:r>
      <w:r>
        <w:rPr>
          <w:rFonts w:ascii="Arial" w:cs="Arial" w:eastAsia="Arial" w:hAnsi="Arial"/>
          <w:sz w:val="16"/>
          <w:szCs w:val="16"/>
          <w:color w:val="auto"/>
        </w:rPr>
        <w:t>457(o)</w:t>
      </w:r>
    </w:p>
    <w:p>
      <w:pPr>
        <w:ind w:left="1920"/>
        <w:spacing w:after="0" w:line="230" w:lineRule="auto"/>
        <w:rPr>
          <w:sz w:val="20"/>
          <w:szCs w:val="20"/>
          <w:color w:val="auto"/>
        </w:rPr>
      </w:pPr>
      <w:r>
        <w:rPr>
          <w:rFonts w:ascii="Arial" w:cs="Arial" w:eastAsia="Arial" w:hAnsi="Arial"/>
          <w:sz w:val="17"/>
          <w:szCs w:val="17"/>
          <w:color w:val="auto"/>
        </w:rPr>
        <w:t>$0.0001</w:t>
      </w:r>
    </w:p>
    <w:p>
      <w:pPr>
        <w:ind w:left="1920"/>
        <w:spacing w:after="0" w:line="230" w:lineRule="auto"/>
        <w:rPr>
          <w:sz w:val="20"/>
          <w:szCs w:val="20"/>
          <w:color w:val="auto"/>
        </w:rPr>
      </w:pPr>
      <w:r>
        <w:rPr>
          <w:rFonts w:ascii="Arial" w:cs="Arial" w:eastAsia="Arial" w:hAnsi="Arial"/>
          <w:sz w:val="17"/>
          <w:szCs w:val="17"/>
          <w:color w:val="auto"/>
        </w:rPr>
        <w:t>per</w:t>
      </w:r>
    </w:p>
    <w:p>
      <w:pPr>
        <w:ind w:left="1920"/>
        <w:spacing w:after="0"/>
        <w:rPr>
          <w:sz w:val="20"/>
          <w:szCs w:val="20"/>
          <w:color w:val="auto"/>
        </w:rPr>
      </w:pPr>
      <w:r>
        <w:rPr>
          <w:rFonts w:ascii="Arial" w:cs="Arial" w:eastAsia="Arial" w:hAnsi="Arial"/>
          <w:sz w:val="17"/>
          <w:szCs w:val="17"/>
          <w:color w:val="auto"/>
        </w:rPr>
        <w:t>share</w:t>
      </w:r>
    </w:p>
    <w:p>
      <w:pPr>
        <w:spacing w:after="0" w:line="28" w:lineRule="exact"/>
        <w:rPr>
          <w:sz w:val="20"/>
          <w:szCs w:val="20"/>
          <w:color w:val="auto"/>
        </w:rPr>
      </w:pPr>
    </w:p>
    <w:tbl>
      <w:tblPr>
        <w:tblLayout w:type="fixed"/>
        <w:tblInd w:w="40" w:type="dxa"/>
        <w:tblCellMar>
          <w:top w:w="0" w:type="dxa"/>
          <w:left w:w="0" w:type="dxa"/>
          <w:bottom w:w="0" w:type="dxa"/>
          <w:right w:w="0" w:type="dxa"/>
        </w:tblCellMar>
      </w:tblPr>
      <w:tr>
        <w:trPr>
          <w:trHeight w:val="208"/>
        </w:trPr>
        <w:tc>
          <w:tcPr>
            <w:tcW w:w="7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shd w:val="clear" w:color="auto" w:fill="E7E7E2"/>
          </w:tcPr>
          <w:p>
            <w:pPr>
              <w:ind w:left="220"/>
              <w:spacing w:after="0"/>
              <w:rPr>
                <w:sz w:val="20"/>
                <w:szCs w:val="20"/>
                <w:color w:val="auto"/>
              </w:rPr>
            </w:pPr>
            <w:r>
              <w:rPr>
                <w:rFonts w:ascii="Arial" w:cs="Arial" w:eastAsia="Arial" w:hAnsi="Arial"/>
                <w:sz w:val="17"/>
                <w:szCs w:val="17"/>
                <w:color w:val="auto"/>
              </w:rPr>
              <w:t>Other</w:t>
            </w:r>
          </w:p>
        </w:tc>
        <w:tc>
          <w:tcPr>
            <w:tcW w:w="20" w:type="dxa"/>
            <w:vAlign w:val="bottom"/>
          </w:tcPr>
          <w:p>
            <w:pPr>
              <w:spacing w:after="0"/>
              <w:rPr>
                <w:sz w:val="18"/>
                <w:szCs w:val="18"/>
                <w:color w:val="auto"/>
              </w:rPr>
            </w:pPr>
          </w:p>
        </w:tc>
        <w:tc>
          <w:tcPr>
            <w:tcW w:w="700" w:type="dxa"/>
            <w:vAlign w:val="bottom"/>
            <w:shd w:val="clear" w:color="auto" w:fill="E7E7E2"/>
          </w:tcPr>
          <w:p>
            <w:pPr>
              <w:ind w:left="20"/>
              <w:spacing w:after="0"/>
              <w:rPr>
                <w:sz w:val="20"/>
                <w:szCs w:val="20"/>
                <w:color w:val="auto"/>
              </w:rPr>
            </w:pPr>
            <w:r>
              <w:rPr>
                <w:rFonts w:ascii="Arial" w:cs="Arial" w:eastAsia="Arial" w:hAnsi="Arial"/>
                <w:sz w:val="17"/>
                <w:szCs w:val="17"/>
                <w:color w:val="auto"/>
                <w:w w:val="95"/>
                <w:shd w:val="clear" w:color="auto" w:fill="E7E7E2"/>
              </w:rPr>
              <w:t>Warrants</w:t>
            </w:r>
          </w:p>
        </w:tc>
        <w:tc>
          <w:tcPr>
            <w:tcW w:w="20" w:type="dxa"/>
            <w:vAlign w:val="bottom"/>
          </w:tcPr>
          <w:p>
            <w:pPr>
              <w:spacing w:after="0"/>
              <w:rPr>
                <w:sz w:val="18"/>
                <w:szCs w:val="18"/>
                <w:color w:val="auto"/>
              </w:rPr>
            </w:pPr>
          </w:p>
        </w:tc>
        <w:tc>
          <w:tcPr>
            <w:tcW w:w="920" w:type="dxa"/>
            <w:vAlign w:val="bottom"/>
            <w:shd w:val="clear" w:color="auto" w:fill="E7E7E2"/>
          </w:tcPr>
          <w:p>
            <w:pPr>
              <w:ind w:left="220"/>
              <w:spacing w:after="0"/>
              <w:rPr>
                <w:sz w:val="20"/>
                <w:szCs w:val="20"/>
                <w:color w:val="auto"/>
              </w:rPr>
            </w:pPr>
            <w:r>
              <w:rPr>
                <w:rFonts w:ascii="Arial" w:cs="Arial" w:eastAsia="Arial" w:hAnsi="Arial"/>
                <w:sz w:val="17"/>
                <w:szCs w:val="17"/>
                <w:color w:val="auto"/>
              </w:rPr>
              <w:t>457(o)</w:t>
            </w:r>
          </w:p>
        </w:tc>
        <w:tc>
          <w:tcPr>
            <w:tcW w:w="20" w:type="dxa"/>
            <w:vAlign w:val="bottom"/>
          </w:tcPr>
          <w:p>
            <w:pPr>
              <w:spacing w:after="0"/>
              <w:rPr>
                <w:sz w:val="18"/>
                <w:szCs w:val="18"/>
                <w:color w:val="auto"/>
              </w:rPr>
            </w:pPr>
          </w:p>
        </w:tc>
        <w:tc>
          <w:tcPr>
            <w:tcW w:w="9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1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shd w:val="clear" w:color="auto" w:fill="E7E7E2"/>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8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Fees to</w:t>
            </w: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shd w:val="clear" w:color="auto" w:fill="E7E7E2"/>
          </w:tcPr>
          <w:p>
            <w:pPr>
              <w:ind w:left="20"/>
              <w:spacing w:after="0" w:line="176" w:lineRule="exact"/>
              <w:rPr>
                <w:sz w:val="20"/>
                <w:szCs w:val="20"/>
                <w:color w:val="auto"/>
              </w:rPr>
            </w:pPr>
            <w:r>
              <w:rPr>
                <w:rFonts w:ascii="Arial" w:cs="Arial" w:eastAsia="Arial" w:hAnsi="Arial"/>
                <w:sz w:val="17"/>
                <w:szCs w:val="17"/>
                <w:color w:val="auto"/>
                <w:w w:val="95"/>
              </w:rPr>
              <w:t>Unallocated</w:t>
            </w: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10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00" w:type="dxa"/>
            <w:vAlign w:val="bottom"/>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94"/>
        </w:trPr>
        <w:tc>
          <w:tcPr>
            <w:tcW w:w="78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w w:val="84"/>
              </w:rPr>
              <w:t>1</w:t>
            </w:r>
          </w:p>
        </w:tc>
        <w:tc>
          <w:tcPr>
            <w:tcW w:w="20" w:type="dxa"/>
            <w:vAlign w:val="bottom"/>
          </w:tcPr>
          <w:p>
            <w:pPr>
              <w:spacing w:after="0"/>
              <w:rPr>
                <w:sz w:val="8"/>
                <w:szCs w:val="8"/>
                <w:color w:val="auto"/>
              </w:rPr>
            </w:pPr>
          </w:p>
        </w:tc>
        <w:tc>
          <w:tcPr>
            <w:tcW w:w="900" w:type="dxa"/>
            <w:vAlign w:val="bottom"/>
            <w:vMerge w:val="restart"/>
            <w:shd w:val="clear" w:color="auto" w:fill="E7E7E2"/>
          </w:tcPr>
          <w:p>
            <w:pPr>
              <w:ind w:left="20"/>
              <w:spacing w:after="0"/>
              <w:rPr>
                <w:sz w:val="20"/>
                <w:szCs w:val="20"/>
                <w:color w:val="auto"/>
              </w:rPr>
            </w:pPr>
            <w:r>
              <w:rPr>
                <w:rFonts w:ascii="Arial" w:cs="Arial" w:eastAsia="Arial" w:hAnsi="Arial"/>
                <w:sz w:val="17"/>
                <w:szCs w:val="17"/>
                <w:color w:val="auto"/>
              </w:rPr>
              <w:t>(Universal)</w:t>
            </w:r>
          </w:p>
        </w:tc>
        <w:tc>
          <w:tcPr>
            <w:tcW w:w="20" w:type="dxa"/>
            <w:vAlign w:val="bottom"/>
          </w:tcPr>
          <w:p>
            <w:pPr>
              <w:spacing w:after="0"/>
              <w:rPr>
                <w:sz w:val="8"/>
                <w:szCs w:val="8"/>
                <w:color w:val="auto"/>
              </w:rPr>
            </w:pPr>
          </w:p>
        </w:tc>
        <w:tc>
          <w:tcPr>
            <w:tcW w:w="7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vMerge w:val="restart"/>
            <w:shd w:val="clear" w:color="auto" w:fill="E7E7E2"/>
          </w:tcPr>
          <w:p>
            <w:pPr>
              <w:ind w:left="220"/>
              <w:spacing w:after="0"/>
              <w:rPr>
                <w:sz w:val="20"/>
                <w:szCs w:val="20"/>
                <w:color w:val="auto"/>
              </w:rPr>
            </w:pPr>
            <w:r>
              <w:rPr>
                <w:rFonts w:ascii="Arial" w:cs="Arial" w:eastAsia="Arial" w:hAnsi="Arial"/>
                <w:sz w:val="17"/>
                <w:szCs w:val="17"/>
                <w:color w:val="auto"/>
              </w:rPr>
              <w:t>457(o)</w:t>
            </w:r>
          </w:p>
        </w:tc>
        <w:tc>
          <w:tcPr>
            <w:tcW w:w="20" w:type="dxa"/>
            <w:vAlign w:val="bottom"/>
          </w:tcPr>
          <w:p>
            <w:pPr>
              <w:spacing w:after="0"/>
              <w:rPr>
                <w:sz w:val="8"/>
                <w:szCs w:val="8"/>
                <w:color w:val="auto"/>
              </w:rPr>
            </w:pPr>
          </w:p>
        </w:tc>
        <w:tc>
          <w:tcPr>
            <w:tcW w:w="9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10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w w:val="97"/>
              </w:rPr>
              <w:t>0.0001381</w:t>
            </w:r>
          </w:p>
        </w:tc>
        <w:tc>
          <w:tcPr>
            <w:tcW w:w="20" w:type="dxa"/>
            <w:vAlign w:val="bottom"/>
          </w:tcPr>
          <w:p>
            <w:pPr>
              <w:spacing w:after="0"/>
              <w:rPr>
                <w:sz w:val="8"/>
                <w:szCs w:val="8"/>
                <w:color w:val="auto"/>
              </w:rPr>
            </w:pPr>
          </w:p>
        </w:tc>
        <w:tc>
          <w:tcPr>
            <w:tcW w:w="100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rPr>
              <w:t>$ 1,848.79</w:t>
            </w:r>
          </w:p>
        </w:tc>
        <w:tc>
          <w:tcPr>
            <w:tcW w:w="0" w:type="dxa"/>
            <w:vAlign w:val="bottom"/>
          </w:tcPr>
          <w:p>
            <w:pPr>
              <w:spacing w:after="0"/>
              <w:rPr>
                <w:sz w:val="1"/>
                <w:szCs w:val="1"/>
                <w:color w:val="auto"/>
              </w:rPr>
            </w:pPr>
          </w:p>
        </w:tc>
      </w:tr>
      <w:tr>
        <w:trPr>
          <w:trHeight w:val="167"/>
        </w:trPr>
        <w:tc>
          <w:tcPr>
            <w:tcW w:w="780" w:type="dxa"/>
            <w:vAlign w:val="bottom"/>
            <w:shd w:val="clear" w:color="auto" w:fill="E7E7E2"/>
          </w:tcPr>
          <w:p>
            <w:pPr>
              <w:spacing w:after="0" w:line="167" w:lineRule="exact"/>
              <w:rPr>
                <w:sz w:val="20"/>
                <w:szCs w:val="20"/>
                <w:color w:val="auto"/>
              </w:rPr>
            </w:pPr>
            <w:r>
              <w:rPr>
                <w:rFonts w:ascii="Arial" w:cs="Arial" w:eastAsia="Arial" w:hAnsi="Arial"/>
                <w:sz w:val="17"/>
                <w:szCs w:val="17"/>
                <w:color w:val="auto"/>
              </w:rPr>
              <w:t>be Paid</w:t>
            </w:r>
          </w:p>
        </w:tc>
        <w:tc>
          <w:tcPr>
            <w:tcW w:w="20" w:type="dxa"/>
            <w:vAlign w:val="bottom"/>
          </w:tcPr>
          <w:p>
            <w:pPr>
              <w:spacing w:after="0"/>
              <w:rPr>
                <w:sz w:val="14"/>
                <w:szCs w:val="14"/>
                <w:color w:val="auto"/>
              </w:rPr>
            </w:pPr>
          </w:p>
        </w:tc>
        <w:tc>
          <w:tcPr>
            <w:tcW w:w="12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100" w:type="dxa"/>
            <w:vAlign w:val="bottom"/>
            <w:shd w:val="clear" w:color="auto" w:fill="E7E7E2"/>
          </w:tcPr>
          <w:p>
            <w:pPr>
              <w:jc w:val="right"/>
              <w:spacing w:after="0" w:line="167" w:lineRule="exact"/>
              <w:rPr>
                <w:sz w:val="20"/>
                <w:szCs w:val="20"/>
                <w:color w:val="auto"/>
              </w:rPr>
            </w:pPr>
            <w:r>
              <w:rPr>
                <w:rFonts w:ascii="Arial" w:cs="Arial" w:eastAsia="Arial" w:hAnsi="Arial"/>
                <w:sz w:val="17"/>
                <w:szCs w:val="17"/>
                <w:color w:val="auto"/>
                <w:w w:val="97"/>
              </w:rPr>
              <w:t>13,387,307.95</w:t>
            </w:r>
          </w:p>
        </w:tc>
        <w:tc>
          <w:tcPr>
            <w:tcW w:w="20" w:type="dxa"/>
            <w:vAlign w:val="bottom"/>
          </w:tcPr>
          <w:p>
            <w:pPr>
              <w:spacing w:after="0"/>
              <w:rPr>
                <w:sz w:val="14"/>
                <w:szCs w:val="14"/>
                <w:color w:val="auto"/>
              </w:rPr>
            </w:pPr>
          </w:p>
        </w:tc>
        <w:tc>
          <w:tcPr>
            <w:tcW w:w="80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000" w:type="dxa"/>
            <w:vAlign w:val="bottom"/>
            <w:vMerge w:val="continue"/>
            <w:shd w:val="clear" w:color="auto" w:fill="E7E7E2"/>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78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900" w:type="dxa"/>
            <w:vAlign w:val="bottom"/>
            <w:shd w:val="clear" w:color="auto" w:fill="E7E7E2"/>
          </w:tcPr>
          <w:p>
            <w:pPr>
              <w:ind w:left="20"/>
              <w:spacing w:after="0" w:line="145" w:lineRule="exact"/>
              <w:rPr>
                <w:sz w:val="20"/>
                <w:szCs w:val="20"/>
                <w:color w:val="auto"/>
              </w:rPr>
            </w:pPr>
            <w:r>
              <w:rPr>
                <w:rFonts w:ascii="Arial" w:cs="Arial" w:eastAsia="Arial" w:hAnsi="Arial"/>
                <w:sz w:val="16"/>
                <w:szCs w:val="16"/>
                <w:color w:val="auto"/>
              </w:rPr>
              <w:t>Shelf</w:t>
            </w:r>
          </w:p>
        </w:tc>
        <w:tc>
          <w:tcPr>
            <w:tcW w:w="20" w:type="dxa"/>
            <w:vAlign w:val="bottom"/>
          </w:tcPr>
          <w:p>
            <w:pPr>
              <w:spacing w:after="0"/>
              <w:rPr>
                <w:sz w:val="12"/>
                <w:szCs w:val="12"/>
                <w:color w:val="auto"/>
              </w:rPr>
            </w:pPr>
          </w:p>
        </w:tc>
        <w:tc>
          <w:tcPr>
            <w:tcW w:w="70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92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90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110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1000" w:type="dxa"/>
            <w:vAlign w:val="bottom"/>
            <w:shd w:val="clear" w:color="auto" w:fill="E7E7E2"/>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80" w:type="dxa"/>
            <w:vAlign w:val="bottom"/>
            <w:shd w:val="clear" w:color="auto" w:fill="E7E7E2"/>
          </w:tcPr>
          <w:p>
            <w:pPr>
              <w:spacing w:after="0" w:line="176" w:lineRule="exact"/>
              <w:rPr>
                <w:sz w:val="20"/>
                <w:szCs w:val="20"/>
                <w:color w:val="auto"/>
              </w:rPr>
            </w:pPr>
            <w:r>
              <w:rPr>
                <w:rFonts w:ascii="Arial" w:cs="Arial" w:eastAsia="Arial" w:hAnsi="Arial"/>
                <w:sz w:val="17"/>
                <w:szCs w:val="17"/>
                <w:color w:val="auto"/>
              </w:rPr>
              <w:t>Fees</w:t>
            </w: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1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00" w:type="dxa"/>
            <w:vAlign w:val="bottom"/>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780" w:type="dxa"/>
            <w:vAlign w:val="bottom"/>
            <w:shd w:val="clear" w:color="auto" w:fill="E7E7E2"/>
          </w:tcPr>
          <w:p>
            <w:pPr>
              <w:spacing w:after="0" w:line="187" w:lineRule="exact"/>
              <w:rPr>
                <w:sz w:val="20"/>
                <w:szCs w:val="20"/>
                <w:color w:val="auto"/>
              </w:rPr>
            </w:pPr>
            <w:r>
              <w:rPr>
                <w:rFonts w:ascii="Arial" w:cs="Arial" w:eastAsia="Arial" w:hAnsi="Arial"/>
                <w:sz w:val="17"/>
                <w:szCs w:val="17"/>
                <w:color w:val="auto"/>
                <w:w w:val="96"/>
              </w:rPr>
              <w:t>Previously</w:t>
            </w: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1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780" w:type="dxa"/>
            <w:vAlign w:val="bottom"/>
            <w:shd w:val="clear" w:color="auto" w:fill="E7E7E2"/>
          </w:tcPr>
          <w:p>
            <w:pPr>
              <w:spacing w:after="0"/>
              <w:rPr>
                <w:sz w:val="20"/>
                <w:szCs w:val="20"/>
                <w:color w:val="auto"/>
              </w:rPr>
            </w:pPr>
            <w:r>
              <w:rPr>
                <w:rFonts w:ascii="Arial" w:cs="Arial" w:eastAsia="Arial" w:hAnsi="Arial"/>
                <w:sz w:val="17"/>
                <w:szCs w:val="17"/>
                <w:color w:val="auto"/>
              </w:rPr>
              <w:t>Paid</w:t>
            </w:r>
          </w:p>
        </w:tc>
        <w:tc>
          <w:tcPr>
            <w:tcW w:w="20" w:type="dxa"/>
            <w:vAlign w:val="bottom"/>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1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00" w:type="dxa"/>
            <w:vAlign w:val="bottom"/>
            <w:shd w:val="clear" w:color="auto" w:fill="E7E7E2"/>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720" w:type="dxa"/>
            <w:vAlign w:val="bottom"/>
            <w:gridSpan w:val="5"/>
          </w:tcPr>
          <w:p>
            <w:pPr>
              <w:jc w:val="right"/>
              <w:ind w:right="437"/>
              <w:spacing w:after="0"/>
              <w:rPr>
                <w:sz w:val="20"/>
                <w:szCs w:val="20"/>
                <w:color w:val="auto"/>
              </w:rPr>
            </w:pPr>
            <w:r>
              <w:rPr>
                <w:rFonts w:ascii="Arial" w:cs="Arial" w:eastAsia="Arial" w:hAnsi="Arial"/>
                <w:sz w:val="17"/>
                <w:szCs w:val="17"/>
                <w:b w:val="1"/>
                <w:bCs w:val="1"/>
                <w:color w:val="auto"/>
              </w:rPr>
              <w:t>Carry Forward Securities</w:t>
            </w:r>
          </w:p>
        </w:tc>
        <w:tc>
          <w:tcPr>
            <w:tcW w:w="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2"/>
        </w:trPr>
        <w:tc>
          <w:tcPr>
            <w:tcW w:w="780" w:type="dxa"/>
            <w:vAlign w:val="bottom"/>
            <w:shd w:val="clear" w:color="auto" w:fill="E7E7E2"/>
          </w:tcPr>
          <w:p>
            <w:pPr>
              <w:spacing w:after="0" w:line="182" w:lineRule="exact"/>
              <w:rPr>
                <w:sz w:val="20"/>
                <w:szCs w:val="20"/>
                <w:color w:val="auto"/>
              </w:rPr>
            </w:pPr>
            <w:r>
              <w:rPr>
                <w:rFonts w:ascii="Arial" w:cs="Arial" w:eastAsia="Arial" w:hAnsi="Arial"/>
                <w:sz w:val="17"/>
                <w:szCs w:val="17"/>
                <w:color w:val="auto"/>
              </w:rPr>
              <w:t>Carry</w:t>
            </w: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1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00" w:type="dxa"/>
            <w:vAlign w:val="bottom"/>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780" w:type="dxa"/>
            <w:vAlign w:val="bottom"/>
            <w:shd w:val="clear" w:color="auto" w:fill="E7E7E2"/>
          </w:tcPr>
          <w:p>
            <w:pPr>
              <w:spacing w:after="0" w:line="187" w:lineRule="exact"/>
              <w:rPr>
                <w:sz w:val="20"/>
                <w:szCs w:val="20"/>
                <w:color w:val="auto"/>
              </w:rPr>
            </w:pPr>
            <w:r>
              <w:rPr>
                <w:rFonts w:ascii="Arial" w:cs="Arial" w:eastAsia="Arial" w:hAnsi="Arial"/>
                <w:sz w:val="17"/>
                <w:szCs w:val="17"/>
                <w:color w:val="auto"/>
              </w:rPr>
              <w:t>Forward</w:t>
            </w: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1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780" w:type="dxa"/>
            <w:vAlign w:val="bottom"/>
            <w:shd w:val="clear" w:color="auto" w:fill="E7E7E2"/>
          </w:tcPr>
          <w:p>
            <w:pPr>
              <w:spacing w:after="0"/>
              <w:rPr>
                <w:sz w:val="20"/>
                <w:szCs w:val="20"/>
                <w:color w:val="auto"/>
              </w:rPr>
            </w:pPr>
            <w:r>
              <w:rPr>
                <w:rFonts w:ascii="Arial" w:cs="Arial" w:eastAsia="Arial" w:hAnsi="Arial"/>
                <w:sz w:val="17"/>
                <w:szCs w:val="17"/>
                <w:color w:val="auto"/>
              </w:rPr>
              <w:t>Securities</w:t>
            </w:r>
          </w:p>
        </w:tc>
        <w:tc>
          <w:tcPr>
            <w:tcW w:w="20" w:type="dxa"/>
            <w:vAlign w:val="bottom"/>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1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00" w:type="dxa"/>
            <w:vAlign w:val="bottom"/>
            <w:shd w:val="clear" w:color="auto" w:fill="E7E7E2"/>
          </w:tcPr>
          <w:p>
            <w:pPr>
              <w:spacing w:after="0"/>
              <w:rPr>
                <w:sz w:val="19"/>
                <w:szCs w:val="19"/>
                <w:color w:val="auto"/>
              </w:rPr>
            </w:pPr>
          </w:p>
        </w:tc>
        <w:tc>
          <w:tcPr>
            <w:tcW w:w="0" w:type="dxa"/>
            <w:vAlign w:val="bottom"/>
          </w:tcPr>
          <w:p>
            <w:pPr>
              <w:spacing w:after="0"/>
              <w:rPr>
                <w:sz w:val="1"/>
                <w:szCs w:val="1"/>
                <w:color w:val="auto"/>
              </w:rPr>
            </w:pPr>
          </w:p>
        </w:tc>
      </w:tr>
      <w:tr>
        <w:trPr>
          <w:trHeight w:val="197"/>
        </w:trPr>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40" w:type="dxa"/>
            <w:vAlign w:val="bottom"/>
            <w:gridSpan w:val="3"/>
          </w:tcPr>
          <w:p>
            <w:pPr>
              <w:jc w:val="right"/>
              <w:ind w:right="20"/>
              <w:spacing w:after="0"/>
              <w:rPr>
                <w:sz w:val="20"/>
                <w:szCs w:val="20"/>
                <w:color w:val="auto"/>
              </w:rPr>
            </w:pPr>
            <w:r>
              <w:rPr>
                <w:rFonts w:ascii="Arial" w:cs="Arial" w:eastAsia="Arial" w:hAnsi="Arial"/>
                <w:sz w:val="17"/>
                <w:szCs w:val="17"/>
                <w:color w:val="auto"/>
              </w:rPr>
              <w:t>Total Offering Amounts:</w:t>
            </w:r>
          </w:p>
        </w:tc>
        <w:tc>
          <w:tcPr>
            <w:tcW w:w="1920" w:type="dxa"/>
            <w:vAlign w:val="bottom"/>
            <w:gridSpan w:val="4"/>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20" w:type="dxa"/>
            <w:vAlign w:val="bottom"/>
            <w:gridSpan w:val="2"/>
          </w:tcPr>
          <w:p>
            <w:pPr>
              <w:jc w:val="right"/>
              <w:spacing w:after="0"/>
              <w:rPr>
                <w:sz w:val="20"/>
                <w:szCs w:val="20"/>
                <w:color w:val="auto"/>
              </w:rPr>
            </w:pPr>
            <w:r>
              <w:rPr>
                <w:rFonts w:ascii="Arial" w:cs="Arial" w:eastAsia="Arial" w:hAnsi="Arial"/>
                <w:sz w:val="17"/>
                <w:szCs w:val="17"/>
                <w:color w:val="auto"/>
              </w:rPr>
              <w:t>$ 1,848.79</w:t>
            </w:r>
          </w:p>
        </w:tc>
        <w:tc>
          <w:tcPr>
            <w:tcW w:w="0" w:type="dxa"/>
            <w:vAlign w:val="bottom"/>
          </w:tcPr>
          <w:p>
            <w:pPr>
              <w:spacing w:after="0"/>
              <w:rPr>
                <w:sz w:val="1"/>
                <w:szCs w:val="1"/>
                <w:color w:val="auto"/>
              </w:rPr>
            </w:pPr>
          </w:p>
        </w:tc>
      </w:tr>
      <w:tr>
        <w:trPr>
          <w:trHeight w:val="219"/>
        </w:trPr>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920" w:type="dxa"/>
            <w:vAlign w:val="bottom"/>
            <w:gridSpan w:val="4"/>
          </w:tcPr>
          <w:p>
            <w:pPr>
              <w:jc w:val="right"/>
              <w:spacing w:after="0"/>
              <w:rPr>
                <w:sz w:val="20"/>
                <w:szCs w:val="20"/>
                <w:color w:val="auto"/>
              </w:rPr>
            </w:pPr>
            <w:r>
              <w:rPr>
                <w:rFonts w:ascii="Arial" w:cs="Arial" w:eastAsia="Arial" w:hAnsi="Arial"/>
                <w:sz w:val="17"/>
                <w:szCs w:val="17"/>
                <w:color w:val="auto"/>
              </w:rPr>
              <w:t>13,387,307.95</w:t>
            </w:r>
          </w:p>
        </w:tc>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560" w:type="dxa"/>
            <w:vAlign w:val="bottom"/>
            <w:gridSpan w:val="5"/>
          </w:tcPr>
          <w:p>
            <w:pPr>
              <w:jc w:val="right"/>
              <w:ind w:right="20"/>
              <w:spacing w:after="0"/>
              <w:rPr>
                <w:sz w:val="20"/>
                <w:szCs w:val="20"/>
                <w:color w:val="auto"/>
              </w:rPr>
            </w:pPr>
            <w:r>
              <w:rPr>
                <w:rFonts w:ascii="Arial" w:cs="Arial" w:eastAsia="Arial" w:hAnsi="Arial"/>
                <w:sz w:val="17"/>
                <w:szCs w:val="17"/>
                <w:color w:val="auto"/>
              </w:rPr>
              <w:t>Total Fees Previously Paid:</w:t>
            </w: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Arial" w:cs="Arial" w:eastAsia="Arial" w:hAnsi="Arial"/>
                <w:sz w:val="17"/>
                <w:szCs w:val="17"/>
                <w:color w:val="auto"/>
              </w:rPr>
              <w:t>$ 0.00</w:t>
            </w:r>
          </w:p>
        </w:tc>
        <w:tc>
          <w:tcPr>
            <w:tcW w:w="0" w:type="dxa"/>
            <w:vAlign w:val="bottom"/>
          </w:tcPr>
          <w:p>
            <w:pPr>
              <w:spacing w:after="0"/>
              <w:rPr>
                <w:sz w:val="1"/>
                <w:szCs w:val="1"/>
                <w:color w:val="auto"/>
              </w:rPr>
            </w:pPr>
          </w:p>
        </w:tc>
      </w:tr>
      <w:tr>
        <w:trPr>
          <w:trHeight w:val="229"/>
        </w:trPr>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40" w:type="dxa"/>
            <w:vAlign w:val="bottom"/>
            <w:gridSpan w:val="3"/>
          </w:tcPr>
          <w:p>
            <w:pPr>
              <w:jc w:val="right"/>
              <w:ind w:right="20"/>
              <w:spacing w:after="0"/>
              <w:rPr>
                <w:sz w:val="20"/>
                <w:szCs w:val="20"/>
                <w:color w:val="auto"/>
              </w:rPr>
            </w:pPr>
            <w:r>
              <w:rPr>
                <w:rFonts w:ascii="Arial" w:cs="Arial" w:eastAsia="Arial" w:hAnsi="Arial"/>
                <w:sz w:val="17"/>
                <w:szCs w:val="17"/>
                <w:color w:val="auto"/>
              </w:rPr>
              <w:t>Total Fee Offsets:</w:t>
            </w: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Arial" w:cs="Arial" w:eastAsia="Arial" w:hAnsi="Arial"/>
                <w:sz w:val="17"/>
                <w:szCs w:val="17"/>
                <w:color w:val="auto"/>
              </w:rPr>
              <w:t>$ 0.00</w:t>
            </w:r>
          </w:p>
        </w:tc>
        <w:tc>
          <w:tcPr>
            <w:tcW w:w="0" w:type="dxa"/>
            <w:vAlign w:val="bottom"/>
          </w:tcPr>
          <w:p>
            <w:pPr>
              <w:spacing w:after="0"/>
              <w:rPr>
                <w:sz w:val="1"/>
                <w:szCs w:val="1"/>
                <w:color w:val="auto"/>
              </w:rPr>
            </w:pPr>
          </w:p>
        </w:tc>
      </w:tr>
      <w:tr>
        <w:trPr>
          <w:trHeight w:val="229"/>
        </w:trPr>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40" w:type="dxa"/>
            <w:vAlign w:val="bottom"/>
            <w:gridSpan w:val="3"/>
          </w:tcPr>
          <w:p>
            <w:pPr>
              <w:jc w:val="right"/>
              <w:ind w:right="20"/>
              <w:spacing w:after="0"/>
              <w:rPr>
                <w:sz w:val="20"/>
                <w:szCs w:val="20"/>
                <w:color w:val="auto"/>
              </w:rPr>
            </w:pPr>
            <w:r>
              <w:rPr>
                <w:rFonts w:ascii="Arial" w:cs="Arial" w:eastAsia="Arial" w:hAnsi="Arial"/>
                <w:sz w:val="17"/>
                <w:szCs w:val="17"/>
                <w:color w:val="auto"/>
              </w:rPr>
              <w:t>Net Fee Due:</w:t>
            </w: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Arial" w:cs="Arial" w:eastAsia="Arial" w:hAnsi="Arial"/>
                <w:sz w:val="17"/>
                <w:szCs w:val="17"/>
                <w:color w:val="auto"/>
              </w:rPr>
              <w:t>$ 1,848.79</w:t>
            </w:r>
          </w:p>
        </w:tc>
        <w:tc>
          <w:tcPr>
            <w:tcW w:w="0" w:type="dxa"/>
            <w:vAlign w:val="bottom"/>
          </w:tcPr>
          <w:p>
            <w:pPr>
              <w:spacing w:after="0"/>
              <w:rPr>
                <w:sz w:val="1"/>
                <w:szCs w:val="1"/>
                <w:color w:val="auto"/>
              </w:rPr>
            </w:pPr>
          </w:p>
        </w:tc>
      </w:tr>
    </w:tbl>
    <w:p>
      <w:pPr>
        <w:spacing w:after="0" w:line="249"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Offering Note</w:t>
      </w:r>
    </w:p>
    <w:p>
      <w:pPr>
        <w:spacing w:after="0" w:line="117" w:lineRule="exact"/>
        <w:rPr>
          <w:sz w:val="20"/>
          <w:szCs w:val="20"/>
          <w:color w:val="auto"/>
        </w:rPr>
      </w:pPr>
    </w:p>
    <w:p>
      <w:pPr>
        <w:ind w:left="40"/>
        <w:spacing w:after="0"/>
        <w:rPr>
          <w:sz w:val="20"/>
          <w:szCs w:val="20"/>
          <w:color w:val="auto"/>
        </w:rPr>
      </w:pPr>
      <w:r>
        <w:rPr>
          <w:rFonts w:ascii="Arial" w:cs="Arial" w:eastAsia="Arial" w:hAnsi="Arial"/>
          <w:sz w:val="10"/>
          <w:szCs w:val="10"/>
          <w:color w:val="auto"/>
        </w:rPr>
        <w:t>1</w:t>
      </w:r>
    </w:p>
    <w:p>
      <w:pPr>
        <w:spacing w:after="0" w:line="62" w:lineRule="exact"/>
        <w:rPr>
          <w:sz w:val="20"/>
          <w:szCs w:val="20"/>
          <w:color w:val="auto"/>
        </w:rPr>
      </w:pPr>
    </w:p>
    <w:p>
      <w:pPr>
        <w:ind w:left="220" w:right="400"/>
        <w:spacing w:after="0" w:line="234" w:lineRule="auto"/>
        <w:rPr>
          <w:sz w:val="20"/>
          <w:szCs w:val="20"/>
          <w:color w:val="auto"/>
        </w:rPr>
      </w:pPr>
      <w:r>
        <w:rPr>
          <w:rFonts w:ascii="Arial" w:cs="Arial" w:eastAsia="Arial" w:hAnsi="Arial"/>
          <w:sz w:val="17"/>
          <w:szCs w:val="17"/>
          <w:color w:val="auto"/>
        </w:rPr>
        <w:t>The Registrant previously registered the offer and sale of certain securities, including its common stock, par value $0.0001 per share, having a proposed maximum aggregate offering price of $350,000,000 pursuant to Registration Statement on Form S-3 (File No. 333-277471), which was originally filed on February 28, 2024, as amended by Post-Effective Amendment No. 1 and Post-Effective Amendment No. 2, each filed by the Registrant on March 5, 2025, and last declared effective by the Securities and Exchange Commission on March 21, 2025 (the "Prior Registration Statement"). As of the date hereof, a balance of $306,057,139.05 of such securities remains unsold under the Prior Registration Statement. In accordance with Rule 462(b) under the Securities Act of 1933, as amended, and General Instruction IV(A) of Form S-3, the Registrant is hereby registering the offer and sale of an additional $13,387,307.95 of its shares of common stock. The additional amount of securities that is being registered for offer and sale represents no more than 20% of the maximum aggregate offering price of the remaining securities available to be sold under the Prior Registration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60325</wp:posOffset>
            </wp:positionV>
            <wp:extent cx="71494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7149465" cy="3873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tbl>
      <w:tblPr>
        <w:tblLayout w:type="fixed"/>
        <w:tblInd w:w="10" w:type="dxa"/>
        <w:tblCellMar>
          <w:top w:w="0" w:type="dxa"/>
          <w:left w:w="0" w:type="dxa"/>
          <w:bottom w:w="0" w:type="dxa"/>
          <w:right w:w="0" w:type="dxa"/>
        </w:tblCellMar>
      </w:tblPr>
      <w:tr>
        <w:trPr>
          <w:trHeight w:val="272"/>
        </w:trPr>
        <w:tc>
          <w:tcPr>
            <w:tcW w:w="40" w:type="dxa"/>
            <w:vAlign w:val="bottom"/>
            <w:tcBorders>
              <w:bottom w:val="single" w:sz="8" w:color="auto"/>
            </w:tcBorders>
          </w:tcPr>
          <w:p>
            <w:pPr>
              <w:spacing w:after="0"/>
              <w:rPr>
                <w:sz w:val="23"/>
                <w:szCs w:val="23"/>
                <w:color w:val="auto"/>
              </w:rPr>
            </w:pPr>
          </w:p>
        </w:tc>
        <w:tc>
          <w:tcPr>
            <w:tcW w:w="3340" w:type="dxa"/>
            <w:vAlign w:val="bottom"/>
            <w:tcBorders>
              <w:bottom w:val="single" w:sz="8" w:color="auto"/>
            </w:tcBorders>
            <w:gridSpan w:val="9"/>
          </w:tcPr>
          <w:p>
            <w:pPr>
              <w:spacing w:after="0"/>
              <w:rPr>
                <w:sz w:val="20"/>
                <w:szCs w:val="20"/>
                <w:color w:val="auto"/>
              </w:rPr>
            </w:pPr>
            <w:r>
              <w:rPr>
                <w:rFonts w:ascii="Arial" w:cs="Arial" w:eastAsia="Arial" w:hAnsi="Arial"/>
                <w:sz w:val="17"/>
                <w:szCs w:val="17"/>
                <w:b w:val="1"/>
                <w:bCs w:val="1"/>
                <w:color w:val="auto"/>
              </w:rPr>
              <w:t>Table 2: Fee Offset Claims and Sources</w:t>
            </w:r>
          </w:p>
        </w:tc>
        <w:tc>
          <w:tcPr>
            <w:tcW w:w="2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54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54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680" w:type="dxa"/>
            <w:vAlign w:val="bottom"/>
            <w:tcBorders>
              <w:bottom w:val="single" w:sz="8" w:color="auto"/>
            </w:tcBorders>
            <w:gridSpan w:val="6"/>
          </w:tcPr>
          <w:p>
            <w:pPr>
              <w:ind w:left="340"/>
              <w:spacing w:after="0" w:line="196" w:lineRule="exact"/>
              <w:rPr>
                <w:sz w:val="20"/>
                <w:szCs w:val="20"/>
                <w:color w:val="auto"/>
              </w:rPr>
            </w:pPr>
            <w:r>
              <w:rPr>
                <w:rFonts w:ascii="MS PGothic" w:cs="MS PGothic" w:eastAsia="MS PGothic" w:hAnsi="MS PGothic"/>
                <w:sz w:val="17"/>
                <w:szCs w:val="17"/>
                <w:color w:val="auto"/>
                <w:highlight w:val="black"/>
                <w:w w:val="95"/>
              </w:rPr>
              <w:t>☑</w:t>
            </w:r>
            <w:r>
              <w:rPr>
                <w:rFonts w:ascii="Arial" w:cs="Arial" w:eastAsia="Arial" w:hAnsi="Arial"/>
                <w:sz w:val="17"/>
                <w:szCs w:val="17"/>
                <w:b w:val="1"/>
                <w:bCs w:val="1"/>
                <w:color w:val="auto"/>
                <w:w w:val="95"/>
              </w:rPr>
              <w:t>Not Applicable</w:t>
            </w:r>
          </w:p>
        </w:tc>
        <w:tc>
          <w:tcPr>
            <w:tcW w:w="0" w:type="dxa"/>
            <w:vAlign w:val="bottom"/>
          </w:tcPr>
          <w:p>
            <w:pPr>
              <w:spacing w:after="0"/>
              <w:rPr>
                <w:sz w:val="1"/>
                <w:szCs w:val="1"/>
                <w:color w:val="auto"/>
              </w:rPr>
            </w:pPr>
          </w:p>
        </w:tc>
      </w:tr>
      <w:tr>
        <w:trPr>
          <w:trHeight w:val="193"/>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Borders>
              <w:left w:val="single" w:sz="8" w:color="9ADAF6"/>
            </w:tcBorders>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3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38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2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5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3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gridSpan w:val="3"/>
            <w:shd w:val="clear" w:color="auto" w:fill="9ADAF6"/>
          </w:tcPr>
          <w:p>
            <w:pPr>
              <w:jc w:val="center"/>
              <w:spacing w:after="0" w:line="193" w:lineRule="exact"/>
              <w:rPr>
                <w:sz w:val="20"/>
                <w:szCs w:val="20"/>
                <w:color w:val="auto"/>
              </w:rPr>
            </w:pPr>
            <w:r>
              <w:rPr>
                <w:rFonts w:ascii="Arial" w:cs="Arial" w:eastAsia="Arial" w:hAnsi="Arial"/>
                <w:sz w:val="17"/>
                <w:szCs w:val="17"/>
                <w:b w:val="1"/>
                <w:bCs w:val="1"/>
                <w:color w:val="auto"/>
                <w:w w:val="97"/>
              </w:rPr>
              <w:t>Unsold</w:t>
            </w:r>
          </w:p>
        </w:tc>
        <w:tc>
          <w:tcPr>
            <w:tcW w:w="20" w:type="dxa"/>
            <w:vAlign w:val="bottom"/>
          </w:tcPr>
          <w:p>
            <w:pPr>
              <w:spacing w:after="0"/>
              <w:rPr>
                <w:sz w:val="16"/>
                <w:szCs w:val="16"/>
                <w:color w:val="auto"/>
              </w:rPr>
            </w:pPr>
          </w:p>
        </w:tc>
        <w:tc>
          <w:tcPr>
            <w:tcW w:w="660" w:type="dxa"/>
            <w:vAlign w:val="bottom"/>
            <w:shd w:val="clear" w:color="auto" w:fill="9ADAF6"/>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Borders>
              <w:left w:val="single" w:sz="8" w:color="9ADAF6"/>
            </w:tcBorders>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3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38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2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8"/>
              </w:rPr>
              <w:t>Security</w:t>
            </w:r>
          </w:p>
        </w:tc>
        <w:tc>
          <w:tcPr>
            <w:tcW w:w="20" w:type="dxa"/>
            <w:vAlign w:val="bottom"/>
          </w:tcPr>
          <w:p>
            <w:pPr>
              <w:spacing w:after="0"/>
              <w:rPr>
                <w:sz w:val="16"/>
                <w:szCs w:val="16"/>
                <w:color w:val="auto"/>
              </w:rPr>
            </w:pPr>
          </w:p>
        </w:tc>
        <w:tc>
          <w:tcPr>
            <w:tcW w:w="920" w:type="dxa"/>
            <w:vAlign w:val="bottom"/>
            <w:gridSpan w:val="3"/>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8"/>
              </w:rPr>
              <w:t>Security</w:t>
            </w:r>
          </w:p>
        </w:tc>
        <w:tc>
          <w:tcPr>
            <w:tcW w:w="20" w:type="dxa"/>
            <w:vAlign w:val="bottom"/>
          </w:tcPr>
          <w:p>
            <w:pPr>
              <w:spacing w:after="0"/>
              <w:rPr>
                <w:sz w:val="16"/>
                <w:szCs w:val="16"/>
                <w:color w:val="auto"/>
              </w:rPr>
            </w:pPr>
          </w:p>
        </w:tc>
        <w:tc>
          <w:tcPr>
            <w:tcW w:w="920" w:type="dxa"/>
            <w:vAlign w:val="bottom"/>
            <w:gridSpan w:val="3"/>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7"/>
              </w:rPr>
              <w:t>Unsold</w:t>
            </w:r>
          </w:p>
        </w:tc>
        <w:tc>
          <w:tcPr>
            <w:tcW w:w="20" w:type="dxa"/>
            <w:vAlign w:val="bottom"/>
          </w:tcPr>
          <w:p>
            <w:pPr>
              <w:spacing w:after="0"/>
              <w:rPr>
                <w:sz w:val="16"/>
                <w:szCs w:val="16"/>
                <w:color w:val="auto"/>
              </w:rPr>
            </w:pPr>
          </w:p>
        </w:tc>
        <w:tc>
          <w:tcPr>
            <w:tcW w:w="960" w:type="dxa"/>
            <w:vAlign w:val="bottom"/>
            <w:gridSpan w:val="3"/>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7"/>
              </w:rPr>
              <w:t>Aggregate</w:t>
            </w:r>
          </w:p>
        </w:tc>
        <w:tc>
          <w:tcPr>
            <w:tcW w:w="20" w:type="dxa"/>
            <w:vAlign w:val="bottom"/>
          </w:tcPr>
          <w:p>
            <w:pPr>
              <w:spacing w:after="0"/>
              <w:rPr>
                <w:sz w:val="16"/>
                <w:szCs w:val="16"/>
                <w:color w:val="auto"/>
              </w:rPr>
            </w:pPr>
          </w:p>
        </w:tc>
        <w:tc>
          <w:tcPr>
            <w:tcW w:w="66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rPr>
              <w:t>Fee</w:t>
            </w: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Borders>
              <w:left w:val="single" w:sz="8" w:color="9ADAF6"/>
            </w:tcBorders>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3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8"/>
              </w:rPr>
              <w:t>Form</w:t>
            </w: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40" w:type="dxa"/>
            <w:vAlign w:val="bottom"/>
            <w:vMerge w:val="restart"/>
            <w:shd w:val="clear" w:color="auto" w:fill="9ADAF6"/>
          </w:tcPr>
          <w:p>
            <w:pPr>
              <w:jc w:val="center"/>
              <w:ind w:right="17"/>
              <w:spacing w:after="0"/>
              <w:rPr>
                <w:sz w:val="20"/>
                <w:szCs w:val="20"/>
                <w:color w:val="auto"/>
              </w:rPr>
            </w:pPr>
            <w:r>
              <w:rPr>
                <w:rFonts w:ascii="Arial" w:cs="Arial" w:eastAsia="Arial" w:hAnsi="Arial"/>
                <w:sz w:val="17"/>
                <w:szCs w:val="17"/>
                <w:b w:val="1"/>
                <w:bCs w:val="1"/>
                <w:color w:val="auto"/>
                <w:w w:val="98"/>
              </w:rPr>
              <w:t>Initial</w:t>
            </w: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5"/>
              </w:rPr>
              <w:t>Fee</w:t>
            </w:r>
          </w:p>
        </w:tc>
        <w:tc>
          <w:tcPr>
            <w:tcW w:w="20" w:type="dxa"/>
            <w:vAlign w:val="bottom"/>
          </w:tcPr>
          <w:p>
            <w:pPr>
              <w:spacing w:after="0"/>
              <w:rPr>
                <w:sz w:val="16"/>
                <w:szCs w:val="16"/>
                <w:color w:val="auto"/>
              </w:rPr>
            </w:pPr>
          </w:p>
        </w:tc>
        <w:tc>
          <w:tcPr>
            <w:tcW w:w="90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5"/>
              </w:rPr>
              <w:t>Type</w:t>
            </w:r>
          </w:p>
        </w:tc>
        <w:tc>
          <w:tcPr>
            <w:tcW w:w="20" w:type="dxa"/>
            <w:vAlign w:val="bottom"/>
          </w:tcPr>
          <w:p>
            <w:pPr>
              <w:spacing w:after="0"/>
              <w:rPr>
                <w:sz w:val="16"/>
                <w:szCs w:val="16"/>
                <w:color w:val="auto"/>
              </w:rPr>
            </w:pPr>
          </w:p>
        </w:tc>
        <w:tc>
          <w:tcPr>
            <w:tcW w:w="920" w:type="dxa"/>
            <w:vAlign w:val="bottom"/>
            <w:gridSpan w:val="3"/>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7"/>
              </w:rPr>
              <w:t>Title</w:t>
            </w:r>
          </w:p>
        </w:tc>
        <w:tc>
          <w:tcPr>
            <w:tcW w:w="20" w:type="dxa"/>
            <w:vAlign w:val="bottom"/>
          </w:tcPr>
          <w:p>
            <w:pPr>
              <w:spacing w:after="0"/>
              <w:rPr>
                <w:sz w:val="16"/>
                <w:szCs w:val="16"/>
                <w:color w:val="auto"/>
              </w:rPr>
            </w:pPr>
          </w:p>
        </w:tc>
        <w:tc>
          <w:tcPr>
            <w:tcW w:w="920" w:type="dxa"/>
            <w:vAlign w:val="bottom"/>
            <w:gridSpan w:val="3"/>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8"/>
              </w:rPr>
              <w:t>Securities</w:t>
            </w:r>
          </w:p>
        </w:tc>
        <w:tc>
          <w:tcPr>
            <w:tcW w:w="20" w:type="dxa"/>
            <w:vAlign w:val="bottom"/>
          </w:tcPr>
          <w:p>
            <w:pPr>
              <w:spacing w:after="0"/>
              <w:rPr>
                <w:sz w:val="16"/>
                <w:szCs w:val="16"/>
                <w:color w:val="auto"/>
              </w:rPr>
            </w:pPr>
          </w:p>
        </w:tc>
        <w:tc>
          <w:tcPr>
            <w:tcW w:w="960" w:type="dxa"/>
            <w:vAlign w:val="bottom"/>
            <w:gridSpan w:val="3"/>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6"/>
              </w:rPr>
              <w:t>Offering</w:t>
            </w:r>
          </w:p>
        </w:tc>
        <w:tc>
          <w:tcPr>
            <w:tcW w:w="20" w:type="dxa"/>
            <w:vAlign w:val="bottom"/>
          </w:tcPr>
          <w:p>
            <w:pPr>
              <w:spacing w:after="0"/>
              <w:rPr>
                <w:sz w:val="16"/>
                <w:szCs w:val="16"/>
                <w:color w:val="auto"/>
              </w:rPr>
            </w:pPr>
          </w:p>
        </w:tc>
        <w:tc>
          <w:tcPr>
            <w:tcW w:w="66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4"/>
              </w:rPr>
              <w:t>Paid</w:t>
            </w: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94"/>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5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80" w:type="dxa"/>
            <w:vAlign w:val="bottom"/>
            <w:tcBorders>
              <w:left w:val="single" w:sz="8" w:color="9ADAF6"/>
            </w:tcBorders>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Registrant or Filer</w:t>
            </w:r>
          </w:p>
        </w:tc>
        <w:tc>
          <w:tcPr>
            <w:tcW w:w="20" w:type="dxa"/>
            <w:vAlign w:val="bottom"/>
          </w:tcPr>
          <w:p>
            <w:pPr>
              <w:spacing w:after="0"/>
              <w:rPr>
                <w:sz w:val="8"/>
                <w:szCs w:val="8"/>
                <w:color w:val="auto"/>
              </w:rPr>
            </w:pPr>
          </w:p>
        </w:tc>
        <w:tc>
          <w:tcPr>
            <w:tcW w:w="6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3"/>
              </w:rPr>
              <w:t>or</w:t>
            </w:r>
          </w:p>
        </w:tc>
        <w:tc>
          <w:tcPr>
            <w:tcW w:w="20" w:type="dxa"/>
            <w:vAlign w:val="bottom"/>
          </w:tcPr>
          <w:p>
            <w:pPr>
              <w:spacing w:after="0"/>
              <w:rPr>
                <w:sz w:val="8"/>
                <w:szCs w:val="8"/>
                <w:color w:val="auto"/>
              </w:rPr>
            </w:pPr>
          </w:p>
        </w:tc>
        <w:tc>
          <w:tcPr>
            <w:tcW w:w="74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File</w:t>
            </w:r>
          </w:p>
        </w:tc>
        <w:tc>
          <w:tcPr>
            <w:tcW w:w="20" w:type="dxa"/>
            <w:vAlign w:val="bottom"/>
          </w:tcPr>
          <w:p>
            <w:pPr>
              <w:spacing w:after="0"/>
              <w:rPr>
                <w:sz w:val="8"/>
                <w:szCs w:val="8"/>
                <w:color w:val="auto"/>
              </w:rPr>
            </w:pPr>
          </w:p>
        </w:tc>
        <w:tc>
          <w:tcPr>
            <w:tcW w:w="8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54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6"/>
              </w:rPr>
              <w:t>Filing</w:t>
            </w:r>
          </w:p>
        </w:tc>
        <w:tc>
          <w:tcPr>
            <w:tcW w:w="20" w:type="dxa"/>
            <w:vAlign w:val="bottom"/>
          </w:tcPr>
          <w:p>
            <w:pPr>
              <w:spacing w:after="0"/>
              <w:rPr>
                <w:sz w:val="8"/>
                <w:szCs w:val="8"/>
                <w:color w:val="auto"/>
              </w:rPr>
            </w:pPr>
          </w:p>
        </w:tc>
        <w:tc>
          <w:tcPr>
            <w:tcW w:w="680" w:type="dxa"/>
            <w:vAlign w:val="bottom"/>
            <w:gridSpan w:val="3"/>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0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Associated</w:t>
            </w:r>
          </w:p>
        </w:tc>
        <w:tc>
          <w:tcPr>
            <w:tcW w:w="20" w:type="dxa"/>
            <w:vAlign w:val="bottom"/>
          </w:tcPr>
          <w:p>
            <w:pPr>
              <w:spacing w:after="0"/>
              <w:rPr>
                <w:sz w:val="8"/>
                <w:szCs w:val="8"/>
                <w:color w:val="auto"/>
              </w:rPr>
            </w:pPr>
          </w:p>
        </w:tc>
        <w:tc>
          <w:tcPr>
            <w:tcW w:w="920" w:type="dxa"/>
            <w:vAlign w:val="bottom"/>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Associated</w:t>
            </w:r>
          </w:p>
        </w:tc>
        <w:tc>
          <w:tcPr>
            <w:tcW w:w="20" w:type="dxa"/>
            <w:vAlign w:val="bottom"/>
          </w:tcPr>
          <w:p>
            <w:pPr>
              <w:spacing w:after="0"/>
              <w:rPr>
                <w:sz w:val="8"/>
                <w:szCs w:val="8"/>
                <w:color w:val="auto"/>
              </w:rPr>
            </w:pPr>
          </w:p>
        </w:tc>
        <w:tc>
          <w:tcPr>
            <w:tcW w:w="920" w:type="dxa"/>
            <w:vAlign w:val="bottom"/>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6"/>
              </w:rPr>
              <w:t>Associated</w:t>
            </w:r>
          </w:p>
        </w:tc>
        <w:tc>
          <w:tcPr>
            <w:tcW w:w="20" w:type="dxa"/>
            <w:vAlign w:val="bottom"/>
          </w:tcPr>
          <w:p>
            <w:pPr>
              <w:spacing w:after="0"/>
              <w:rPr>
                <w:sz w:val="8"/>
                <w:szCs w:val="8"/>
                <w:color w:val="auto"/>
              </w:rPr>
            </w:pPr>
          </w:p>
        </w:tc>
        <w:tc>
          <w:tcPr>
            <w:tcW w:w="960" w:type="dxa"/>
            <w:vAlign w:val="bottom"/>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Amount</w:t>
            </w:r>
          </w:p>
        </w:tc>
        <w:tc>
          <w:tcPr>
            <w:tcW w:w="20" w:type="dxa"/>
            <w:vAlign w:val="bottom"/>
          </w:tcPr>
          <w:p>
            <w:pPr>
              <w:spacing w:after="0"/>
              <w:rPr>
                <w:sz w:val="8"/>
                <w:szCs w:val="8"/>
                <w:color w:val="auto"/>
              </w:rPr>
            </w:pPr>
          </w:p>
        </w:tc>
        <w:tc>
          <w:tcPr>
            <w:tcW w:w="66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with</w:t>
            </w:r>
          </w:p>
        </w:tc>
        <w:tc>
          <w:tcPr>
            <w:tcW w:w="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67"/>
        </w:trPr>
        <w:tc>
          <w:tcPr>
            <w:tcW w:w="40" w:type="dxa"/>
            <w:vAlign w:val="bottom"/>
            <w:tcBorders>
              <w:left w:val="single" w:sz="8" w:color="auto"/>
            </w:tcBorders>
          </w:tcPr>
          <w:p>
            <w:pPr>
              <w:spacing w:after="0"/>
              <w:rPr>
                <w:sz w:val="14"/>
                <w:szCs w:val="14"/>
                <w:color w:val="auto"/>
              </w:rPr>
            </w:pPr>
          </w:p>
        </w:tc>
        <w:tc>
          <w:tcPr>
            <w:tcW w:w="440" w:type="dxa"/>
            <w:vAlign w:val="bottom"/>
            <w:shd w:val="clear" w:color="auto" w:fill="9ADAF6"/>
          </w:tcPr>
          <w:p>
            <w:pPr>
              <w:spacing w:after="0"/>
              <w:rPr>
                <w:sz w:val="14"/>
                <w:szCs w:val="14"/>
                <w:color w:val="auto"/>
              </w:rPr>
            </w:pPr>
          </w:p>
        </w:tc>
        <w:tc>
          <w:tcPr>
            <w:tcW w:w="20" w:type="dxa"/>
            <w:vAlign w:val="bottom"/>
            <w:shd w:val="clear" w:color="auto" w:fill="9ADAF6"/>
          </w:tcPr>
          <w:p>
            <w:pPr>
              <w:spacing w:after="0"/>
              <w:rPr>
                <w:sz w:val="14"/>
                <w:szCs w:val="14"/>
                <w:color w:val="auto"/>
              </w:rPr>
            </w:pPr>
          </w:p>
        </w:tc>
        <w:tc>
          <w:tcPr>
            <w:tcW w:w="54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580" w:type="dxa"/>
            <w:vAlign w:val="bottom"/>
            <w:tcBorders>
              <w:left w:val="single" w:sz="8" w:color="9ADAF6"/>
            </w:tcBorders>
            <w:gridSpan w:val="3"/>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shd w:val="clear" w:color="auto" w:fill="9ADAF6"/>
          </w:tcPr>
          <w:p>
            <w:pPr>
              <w:spacing w:after="0"/>
              <w:rPr>
                <w:sz w:val="14"/>
                <w:szCs w:val="14"/>
                <w:color w:val="auto"/>
              </w:rPr>
            </w:pPr>
          </w:p>
        </w:tc>
        <w:tc>
          <w:tcPr>
            <w:tcW w:w="560" w:type="dxa"/>
            <w:vAlign w:val="bottom"/>
            <w:gridSpan w:val="2"/>
            <w:shd w:val="clear" w:color="auto" w:fill="9ADAF6"/>
          </w:tcPr>
          <w:p>
            <w:pPr>
              <w:jc w:val="center"/>
              <w:spacing w:after="0" w:line="167" w:lineRule="exact"/>
              <w:rPr>
                <w:sz w:val="20"/>
                <w:szCs w:val="20"/>
                <w:color w:val="auto"/>
              </w:rPr>
            </w:pPr>
            <w:r>
              <w:rPr>
                <w:rFonts w:ascii="Arial" w:cs="Arial" w:eastAsia="Arial" w:hAnsi="Arial"/>
                <w:sz w:val="17"/>
                <w:szCs w:val="17"/>
                <w:b w:val="1"/>
                <w:bCs w:val="1"/>
                <w:color w:val="auto"/>
                <w:w w:val="96"/>
              </w:rPr>
              <w:t>Filing</w:t>
            </w:r>
          </w:p>
        </w:tc>
        <w:tc>
          <w:tcPr>
            <w:tcW w:w="20" w:type="dxa"/>
            <w:vAlign w:val="bottom"/>
          </w:tcPr>
          <w:p>
            <w:pPr>
              <w:spacing w:after="0"/>
              <w:rPr>
                <w:sz w:val="14"/>
                <w:szCs w:val="14"/>
                <w:color w:val="auto"/>
              </w:rPr>
            </w:pPr>
          </w:p>
        </w:tc>
        <w:tc>
          <w:tcPr>
            <w:tcW w:w="62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gridSpan w:val="3"/>
            <w:shd w:val="clear" w:color="auto" w:fill="9ADAF6"/>
          </w:tcPr>
          <w:p>
            <w:pPr>
              <w:jc w:val="center"/>
              <w:spacing w:after="0" w:line="167" w:lineRule="exact"/>
              <w:rPr>
                <w:sz w:val="20"/>
                <w:szCs w:val="20"/>
                <w:color w:val="auto"/>
              </w:rPr>
            </w:pPr>
            <w:r>
              <w:rPr>
                <w:rFonts w:ascii="Arial" w:cs="Arial" w:eastAsia="Arial" w:hAnsi="Arial"/>
                <w:sz w:val="17"/>
                <w:szCs w:val="17"/>
                <w:b w:val="1"/>
                <w:bCs w:val="1"/>
                <w:color w:val="auto"/>
                <w:w w:val="97"/>
              </w:rPr>
              <w:t>Offset</w:t>
            </w:r>
          </w:p>
        </w:tc>
        <w:tc>
          <w:tcPr>
            <w:tcW w:w="20" w:type="dxa"/>
            <w:vAlign w:val="bottom"/>
          </w:tcPr>
          <w:p>
            <w:pPr>
              <w:spacing w:after="0"/>
              <w:rPr>
                <w:sz w:val="14"/>
                <w:szCs w:val="14"/>
                <w:color w:val="auto"/>
              </w:rPr>
            </w:pPr>
          </w:p>
        </w:tc>
        <w:tc>
          <w:tcPr>
            <w:tcW w:w="90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gridSpan w:val="3"/>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gridSpan w:val="3"/>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gridSpan w:val="3"/>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vMerge w:val="continue"/>
            <w:shd w:val="clear" w:color="auto" w:fill="9ADAF6"/>
          </w:tcPr>
          <w:p>
            <w:pPr>
              <w:spacing w:after="0"/>
              <w:rPr>
                <w:sz w:val="14"/>
                <w:szCs w:val="14"/>
                <w:color w:val="auto"/>
              </w:rPr>
            </w:pPr>
          </w:p>
        </w:tc>
        <w:tc>
          <w:tcPr>
            <w:tcW w:w="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Borders>
              <w:left w:val="single" w:sz="8" w:color="9ADAF6"/>
            </w:tcBorders>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300" w:type="dxa"/>
            <w:vAlign w:val="bottom"/>
            <w:shd w:val="clear" w:color="auto" w:fill="9ADAF6"/>
          </w:tcPr>
          <w:p>
            <w:pPr>
              <w:jc w:val="center"/>
              <w:ind w:right="217"/>
              <w:spacing w:after="0" w:line="187" w:lineRule="exact"/>
              <w:rPr>
                <w:sz w:val="20"/>
                <w:szCs w:val="20"/>
                <w:color w:val="auto"/>
              </w:rPr>
            </w:pPr>
            <w:r>
              <w:rPr>
                <w:rFonts w:ascii="Arial" w:cs="Arial" w:eastAsia="Arial" w:hAnsi="Arial"/>
                <w:sz w:val="17"/>
                <w:szCs w:val="17"/>
                <w:b w:val="1"/>
                <w:bCs w:val="1"/>
                <w:color w:val="auto"/>
                <w:w w:val="94"/>
              </w:rPr>
              <w:t>Name</w:t>
            </w:r>
          </w:p>
        </w:tc>
        <w:tc>
          <w:tcPr>
            <w:tcW w:w="20" w:type="dxa"/>
            <w:vAlign w:val="bottom"/>
          </w:tcPr>
          <w:p>
            <w:pPr>
              <w:spacing w:after="0"/>
              <w:rPr>
                <w:sz w:val="16"/>
                <w:szCs w:val="16"/>
                <w:color w:val="auto"/>
              </w:rPr>
            </w:pPr>
          </w:p>
        </w:tc>
        <w:tc>
          <w:tcPr>
            <w:tcW w:w="62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6"/>
              </w:rPr>
              <w:t>Filing</w:t>
            </w:r>
          </w:p>
        </w:tc>
        <w:tc>
          <w:tcPr>
            <w:tcW w:w="20" w:type="dxa"/>
            <w:vAlign w:val="bottom"/>
          </w:tcPr>
          <w:p>
            <w:pPr>
              <w:spacing w:after="0"/>
              <w:rPr>
                <w:sz w:val="16"/>
                <w:szCs w:val="16"/>
                <w:color w:val="auto"/>
              </w:rPr>
            </w:pPr>
          </w:p>
        </w:tc>
        <w:tc>
          <w:tcPr>
            <w:tcW w:w="74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6"/>
              </w:rPr>
              <w:t>Number</w:t>
            </w:r>
          </w:p>
        </w:tc>
        <w:tc>
          <w:tcPr>
            <w:tcW w:w="20" w:type="dxa"/>
            <w:vAlign w:val="bottom"/>
          </w:tcPr>
          <w:p>
            <w:pPr>
              <w:spacing w:after="0"/>
              <w:rPr>
                <w:sz w:val="16"/>
                <w:szCs w:val="16"/>
                <w:color w:val="auto"/>
              </w:rPr>
            </w:pPr>
          </w:p>
        </w:tc>
        <w:tc>
          <w:tcPr>
            <w:tcW w:w="8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40" w:type="dxa"/>
            <w:vAlign w:val="bottom"/>
            <w:shd w:val="clear" w:color="auto" w:fill="9ADAF6"/>
          </w:tcPr>
          <w:p>
            <w:pPr>
              <w:jc w:val="center"/>
              <w:ind w:right="17"/>
              <w:spacing w:after="0" w:line="187" w:lineRule="exact"/>
              <w:rPr>
                <w:sz w:val="20"/>
                <w:szCs w:val="20"/>
                <w:color w:val="auto"/>
              </w:rPr>
            </w:pPr>
            <w:r>
              <w:rPr>
                <w:rFonts w:ascii="Arial" w:cs="Arial" w:eastAsia="Arial" w:hAnsi="Arial"/>
                <w:sz w:val="17"/>
                <w:szCs w:val="17"/>
                <w:b w:val="1"/>
                <w:bCs w:val="1"/>
                <w:color w:val="auto"/>
                <w:w w:val="97"/>
              </w:rPr>
              <w:t>Date</w:t>
            </w:r>
          </w:p>
        </w:tc>
        <w:tc>
          <w:tcPr>
            <w:tcW w:w="20" w:type="dxa"/>
            <w:vAlign w:val="bottom"/>
          </w:tcPr>
          <w:p>
            <w:pPr>
              <w:spacing w:after="0"/>
              <w:rPr>
                <w:sz w:val="16"/>
                <w:szCs w:val="16"/>
                <w:color w:val="auto"/>
              </w:rPr>
            </w:pPr>
          </w:p>
        </w:tc>
        <w:tc>
          <w:tcPr>
            <w:tcW w:w="62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7"/>
              </w:rPr>
              <w:t>Date</w:t>
            </w:r>
          </w:p>
        </w:tc>
        <w:tc>
          <w:tcPr>
            <w:tcW w:w="20" w:type="dxa"/>
            <w:vAlign w:val="bottom"/>
          </w:tcPr>
          <w:p>
            <w:pPr>
              <w:spacing w:after="0"/>
              <w:rPr>
                <w:sz w:val="16"/>
                <w:szCs w:val="16"/>
                <w:color w:val="auto"/>
              </w:rPr>
            </w:pPr>
          </w:p>
        </w:tc>
        <w:tc>
          <w:tcPr>
            <w:tcW w:w="680" w:type="dxa"/>
            <w:vAlign w:val="bottom"/>
            <w:gridSpan w:val="3"/>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6"/>
              </w:rPr>
              <w:t>Claimed</w:t>
            </w:r>
          </w:p>
        </w:tc>
        <w:tc>
          <w:tcPr>
            <w:tcW w:w="20" w:type="dxa"/>
            <w:vAlign w:val="bottom"/>
          </w:tcPr>
          <w:p>
            <w:pPr>
              <w:spacing w:after="0"/>
              <w:rPr>
                <w:sz w:val="16"/>
                <w:szCs w:val="16"/>
                <w:color w:val="auto"/>
              </w:rPr>
            </w:pPr>
          </w:p>
        </w:tc>
        <w:tc>
          <w:tcPr>
            <w:tcW w:w="90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6"/>
              </w:rPr>
              <w:t>with Fee</w:t>
            </w:r>
          </w:p>
        </w:tc>
        <w:tc>
          <w:tcPr>
            <w:tcW w:w="20" w:type="dxa"/>
            <w:vAlign w:val="bottom"/>
          </w:tcPr>
          <w:p>
            <w:pPr>
              <w:spacing w:after="0"/>
              <w:rPr>
                <w:sz w:val="16"/>
                <w:szCs w:val="16"/>
                <w:color w:val="auto"/>
              </w:rPr>
            </w:pPr>
          </w:p>
        </w:tc>
        <w:tc>
          <w:tcPr>
            <w:tcW w:w="920" w:type="dxa"/>
            <w:vAlign w:val="bottom"/>
            <w:gridSpan w:val="3"/>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6"/>
              </w:rPr>
              <w:t>with Fee</w:t>
            </w:r>
          </w:p>
        </w:tc>
        <w:tc>
          <w:tcPr>
            <w:tcW w:w="20" w:type="dxa"/>
            <w:vAlign w:val="bottom"/>
          </w:tcPr>
          <w:p>
            <w:pPr>
              <w:spacing w:after="0"/>
              <w:rPr>
                <w:sz w:val="16"/>
                <w:szCs w:val="16"/>
                <w:color w:val="auto"/>
              </w:rPr>
            </w:pPr>
          </w:p>
        </w:tc>
        <w:tc>
          <w:tcPr>
            <w:tcW w:w="920" w:type="dxa"/>
            <w:vAlign w:val="bottom"/>
            <w:gridSpan w:val="3"/>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9"/>
              </w:rPr>
              <w:t>with Fee</w:t>
            </w:r>
          </w:p>
        </w:tc>
        <w:tc>
          <w:tcPr>
            <w:tcW w:w="20" w:type="dxa"/>
            <w:vAlign w:val="bottom"/>
          </w:tcPr>
          <w:p>
            <w:pPr>
              <w:spacing w:after="0"/>
              <w:rPr>
                <w:sz w:val="16"/>
                <w:szCs w:val="16"/>
                <w:color w:val="auto"/>
              </w:rPr>
            </w:pPr>
          </w:p>
        </w:tc>
        <w:tc>
          <w:tcPr>
            <w:tcW w:w="960" w:type="dxa"/>
            <w:vAlign w:val="bottom"/>
            <w:gridSpan w:val="3"/>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6"/>
              </w:rPr>
              <w:t>Associated</w:t>
            </w:r>
          </w:p>
        </w:tc>
        <w:tc>
          <w:tcPr>
            <w:tcW w:w="20" w:type="dxa"/>
            <w:vAlign w:val="bottom"/>
          </w:tcPr>
          <w:p>
            <w:pPr>
              <w:spacing w:after="0"/>
              <w:rPr>
                <w:sz w:val="16"/>
                <w:szCs w:val="16"/>
                <w:color w:val="auto"/>
              </w:rPr>
            </w:pPr>
          </w:p>
        </w:tc>
        <w:tc>
          <w:tcPr>
            <w:tcW w:w="66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rPr>
              <w:t>Fee</w:t>
            </w: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14"/>
        </w:trPr>
        <w:tc>
          <w:tcPr>
            <w:tcW w:w="40" w:type="dxa"/>
            <w:vAlign w:val="bottom"/>
            <w:tcBorders>
              <w:left w:val="single" w:sz="8" w:color="auto"/>
            </w:tcBorders>
          </w:tcPr>
          <w:p>
            <w:pPr>
              <w:spacing w:after="0"/>
              <w:rPr>
                <w:sz w:val="9"/>
                <w:szCs w:val="9"/>
                <w:color w:val="auto"/>
              </w:rPr>
            </w:pPr>
          </w:p>
        </w:tc>
        <w:tc>
          <w:tcPr>
            <w:tcW w:w="440" w:type="dxa"/>
            <w:vAlign w:val="bottom"/>
            <w:shd w:val="clear" w:color="auto" w:fill="9ADAF6"/>
          </w:tcPr>
          <w:p>
            <w:pPr>
              <w:spacing w:after="0"/>
              <w:rPr>
                <w:sz w:val="9"/>
                <w:szCs w:val="9"/>
                <w:color w:val="auto"/>
              </w:rPr>
            </w:pPr>
          </w:p>
        </w:tc>
        <w:tc>
          <w:tcPr>
            <w:tcW w:w="20" w:type="dxa"/>
            <w:vAlign w:val="bottom"/>
            <w:shd w:val="clear" w:color="auto" w:fill="9ADAF6"/>
          </w:tcPr>
          <w:p>
            <w:pPr>
              <w:spacing w:after="0"/>
              <w:rPr>
                <w:sz w:val="9"/>
                <w:szCs w:val="9"/>
                <w:color w:val="auto"/>
              </w:rPr>
            </w:pPr>
          </w:p>
        </w:tc>
        <w:tc>
          <w:tcPr>
            <w:tcW w:w="54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72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Borders>
              <w:left w:val="single" w:sz="8" w:color="9ADAF6"/>
            </w:tcBorders>
            <w:shd w:val="clear" w:color="auto" w:fill="9ADAF6"/>
          </w:tcPr>
          <w:p>
            <w:pPr>
              <w:spacing w:after="0"/>
              <w:rPr>
                <w:sz w:val="9"/>
                <w:szCs w:val="9"/>
                <w:color w:val="auto"/>
              </w:rPr>
            </w:pPr>
          </w:p>
        </w:tc>
        <w:tc>
          <w:tcPr>
            <w:tcW w:w="20" w:type="dxa"/>
            <w:vAlign w:val="bottom"/>
            <w:shd w:val="clear" w:color="auto" w:fill="9ADAF6"/>
          </w:tcPr>
          <w:p>
            <w:pPr>
              <w:spacing w:after="0"/>
              <w:rPr>
                <w:sz w:val="9"/>
                <w:szCs w:val="9"/>
                <w:color w:val="auto"/>
              </w:rPr>
            </w:pPr>
          </w:p>
        </w:tc>
        <w:tc>
          <w:tcPr>
            <w:tcW w:w="130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shd w:val="clear" w:color="auto" w:fill="9ADAF6"/>
          </w:tcPr>
          <w:p>
            <w:pPr>
              <w:jc w:val="center"/>
              <w:spacing w:after="0" w:line="114" w:lineRule="exact"/>
              <w:rPr>
                <w:sz w:val="20"/>
                <w:szCs w:val="20"/>
                <w:color w:val="auto"/>
              </w:rPr>
            </w:pPr>
            <w:r>
              <w:rPr>
                <w:rFonts w:ascii="Arial" w:cs="Arial" w:eastAsia="Arial" w:hAnsi="Arial"/>
                <w:sz w:val="12"/>
                <w:szCs w:val="12"/>
                <w:b w:val="1"/>
                <w:bCs w:val="1"/>
                <w:color w:val="auto"/>
              </w:rPr>
              <w:t>Type</w:t>
            </w:r>
          </w:p>
        </w:tc>
        <w:tc>
          <w:tcPr>
            <w:tcW w:w="20" w:type="dxa"/>
            <w:vAlign w:val="bottom"/>
          </w:tcPr>
          <w:p>
            <w:pPr>
              <w:spacing w:after="0"/>
              <w:rPr>
                <w:sz w:val="9"/>
                <w:szCs w:val="9"/>
                <w:color w:val="auto"/>
              </w:rPr>
            </w:pPr>
          </w:p>
        </w:tc>
        <w:tc>
          <w:tcPr>
            <w:tcW w:w="74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shd w:val="clear" w:color="auto" w:fill="9ADAF6"/>
          </w:tcPr>
          <w:p>
            <w:pPr>
              <w:spacing w:after="0"/>
              <w:rPr>
                <w:sz w:val="9"/>
                <w:szCs w:val="9"/>
                <w:color w:val="auto"/>
              </w:rPr>
            </w:pPr>
          </w:p>
        </w:tc>
        <w:tc>
          <w:tcPr>
            <w:tcW w:w="20" w:type="dxa"/>
            <w:vAlign w:val="bottom"/>
            <w:shd w:val="clear" w:color="auto" w:fill="9ADAF6"/>
          </w:tcPr>
          <w:p>
            <w:pPr>
              <w:spacing w:after="0"/>
              <w:rPr>
                <w:sz w:val="9"/>
                <w:szCs w:val="9"/>
                <w:color w:val="auto"/>
              </w:rPr>
            </w:pPr>
          </w:p>
        </w:tc>
        <w:tc>
          <w:tcPr>
            <w:tcW w:w="54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shd w:val="clear" w:color="auto" w:fill="9ADAF6"/>
          </w:tcPr>
          <w:p>
            <w:pPr>
              <w:spacing w:after="0"/>
              <w:rPr>
                <w:sz w:val="9"/>
                <w:szCs w:val="9"/>
                <w:color w:val="auto"/>
              </w:rPr>
            </w:pPr>
          </w:p>
        </w:tc>
        <w:tc>
          <w:tcPr>
            <w:tcW w:w="20" w:type="dxa"/>
            <w:vAlign w:val="bottom"/>
            <w:shd w:val="clear" w:color="auto" w:fill="9ADAF6"/>
          </w:tcPr>
          <w:p>
            <w:pPr>
              <w:spacing w:after="0"/>
              <w:rPr>
                <w:sz w:val="9"/>
                <w:szCs w:val="9"/>
                <w:color w:val="auto"/>
              </w:rPr>
            </w:pPr>
          </w:p>
        </w:tc>
        <w:tc>
          <w:tcPr>
            <w:tcW w:w="28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900" w:type="dxa"/>
            <w:vAlign w:val="bottom"/>
            <w:shd w:val="clear" w:color="auto" w:fill="9ADAF6"/>
          </w:tcPr>
          <w:p>
            <w:pPr>
              <w:jc w:val="center"/>
              <w:spacing w:after="0" w:line="114" w:lineRule="exact"/>
              <w:rPr>
                <w:sz w:val="20"/>
                <w:szCs w:val="20"/>
                <w:color w:val="auto"/>
              </w:rPr>
            </w:pPr>
            <w:r>
              <w:rPr>
                <w:rFonts w:ascii="Arial" w:cs="Arial" w:eastAsia="Arial" w:hAnsi="Arial"/>
                <w:sz w:val="12"/>
                <w:szCs w:val="12"/>
                <w:b w:val="1"/>
                <w:bCs w:val="1"/>
                <w:color w:val="auto"/>
              </w:rPr>
              <w:t>Offset</w:t>
            </w:r>
          </w:p>
        </w:tc>
        <w:tc>
          <w:tcPr>
            <w:tcW w:w="20" w:type="dxa"/>
            <w:vAlign w:val="bottom"/>
          </w:tcPr>
          <w:p>
            <w:pPr>
              <w:spacing w:after="0"/>
              <w:rPr>
                <w:sz w:val="9"/>
                <w:szCs w:val="9"/>
                <w:color w:val="auto"/>
              </w:rPr>
            </w:pPr>
          </w:p>
        </w:tc>
        <w:tc>
          <w:tcPr>
            <w:tcW w:w="920" w:type="dxa"/>
            <w:vAlign w:val="bottom"/>
            <w:gridSpan w:val="3"/>
            <w:shd w:val="clear" w:color="auto" w:fill="9ADAF6"/>
          </w:tcPr>
          <w:p>
            <w:pPr>
              <w:jc w:val="center"/>
              <w:spacing w:after="0" w:line="114" w:lineRule="exact"/>
              <w:rPr>
                <w:sz w:val="20"/>
                <w:szCs w:val="20"/>
                <w:color w:val="auto"/>
              </w:rPr>
            </w:pPr>
            <w:r>
              <w:rPr>
                <w:rFonts w:ascii="Arial" w:cs="Arial" w:eastAsia="Arial" w:hAnsi="Arial"/>
                <w:sz w:val="12"/>
                <w:szCs w:val="12"/>
                <w:b w:val="1"/>
                <w:bCs w:val="1"/>
                <w:color w:val="auto"/>
              </w:rPr>
              <w:t>Offset</w:t>
            </w:r>
          </w:p>
        </w:tc>
        <w:tc>
          <w:tcPr>
            <w:tcW w:w="20" w:type="dxa"/>
            <w:vAlign w:val="bottom"/>
          </w:tcPr>
          <w:p>
            <w:pPr>
              <w:spacing w:after="0"/>
              <w:rPr>
                <w:sz w:val="9"/>
                <w:szCs w:val="9"/>
                <w:color w:val="auto"/>
              </w:rPr>
            </w:pPr>
          </w:p>
        </w:tc>
        <w:tc>
          <w:tcPr>
            <w:tcW w:w="920" w:type="dxa"/>
            <w:vAlign w:val="bottom"/>
            <w:gridSpan w:val="3"/>
            <w:shd w:val="clear" w:color="auto" w:fill="9ADAF6"/>
          </w:tcPr>
          <w:p>
            <w:pPr>
              <w:jc w:val="center"/>
              <w:spacing w:after="0" w:line="114" w:lineRule="exact"/>
              <w:rPr>
                <w:sz w:val="20"/>
                <w:szCs w:val="20"/>
                <w:color w:val="auto"/>
              </w:rPr>
            </w:pPr>
            <w:r>
              <w:rPr>
                <w:rFonts w:ascii="Arial" w:cs="Arial" w:eastAsia="Arial" w:hAnsi="Arial"/>
                <w:sz w:val="12"/>
                <w:szCs w:val="12"/>
                <w:b w:val="1"/>
                <w:bCs w:val="1"/>
                <w:color w:val="auto"/>
              </w:rPr>
              <w:t>Offset</w:t>
            </w:r>
          </w:p>
        </w:tc>
        <w:tc>
          <w:tcPr>
            <w:tcW w:w="20" w:type="dxa"/>
            <w:vAlign w:val="bottom"/>
          </w:tcPr>
          <w:p>
            <w:pPr>
              <w:spacing w:after="0"/>
              <w:rPr>
                <w:sz w:val="9"/>
                <w:szCs w:val="9"/>
                <w:color w:val="auto"/>
              </w:rPr>
            </w:pPr>
          </w:p>
        </w:tc>
        <w:tc>
          <w:tcPr>
            <w:tcW w:w="960" w:type="dxa"/>
            <w:vAlign w:val="bottom"/>
            <w:gridSpan w:val="3"/>
            <w:shd w:val="clear" w:color="auto" w:fill="9ADAF6"/>
          </w:tcPr>
          <w:p>
            <w:pPr>
              <w:jc w:val="center"/>
              <w:spacing w:after="0" w:line="114" w:lineRule="exact"/>
              <w:rPr>
                <w:sz w:val="20"/>
                <w:szCs w:val="20"/>
                <w:color w:val="auto"/>
              </w:rPr>
            </w:pPr>
            <w:r>
              <w:rPr>
                <w:rFonts w:ascii="Arial" w:cs="Arial" w:eastAsia="Arial" w:hAnsi="Arial"/>
                <w:sz w:val="12"/>
                <w:szCs w:val="12"/>
                <w:b w:val="1"/>
                <w:bCs w:val="1"/>
                <w:color w:val="auto"/>
              </w:rPr>
              <w:t>with Fee</w:t>
            </w:r>
          </w:p>
        </w:tc>
        <w:tc>
          <w:tcPr>
            <w:tcW w:w="20" w:type="dxa"/>
            <w:vAlign w:val="bottom"/>
          </w:tcPr>
          <w:p>
            <w:pPr>
              <w:spacing w:after="0"/>
              <w:rPr>
                <w:sz w:val="9"/>
                <w:szCs w:val="9"/>
                <w:color w:val="auto"/>
              </w:rPr>
            </w:pPr>
          </w:p>
        </w:tc>
        <w:tc>
          <w:tcPr>
            <w:tcW w:w="660" w:type="dxa"/>
            <w:vAlign w:val="bottom"/>
            <w:shd w:val="clear" w:color="auto" w:fill="9ADAF6"/>
          </w:tcPr>
          <w:p>
            <w:pPr>
              <w:jc w:val="center"/>
              <w:spacing w:after="0" w:line="114" w:lineRule="exact"/>
              <w:rPr>
                <w:sz w:val="20"/>
                <w:szCs w:val="20"/>
                <w:color w:val="auto"/>
              </w:rPr>
            </w:pPr>
            <w:r>
              <w:rPr>
                <w:rFonts w:ascii="Arial" w:cs="Arial" w:eastAsia="Arial" w:hAnsi="Arial"/>
                <w:sz w:val="12"/>
                <w:szCs w:val="12"/>
                <w:b w:val="1"/>
                <w:bCs w:val="1"/>
                <w:color w:val="auto"/>
              </w:rPr>
              <w:t>Offset</w:t>
            </w:r>
          </w:p>
        </w:tc>
        <w:tc>
          <w:tcPr>
            <w:tcW w:w="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87"/>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Borders>
              <w:left w:val="single" w:sz="8" w:color="9ADAF6"/>
            </w:tcBorders>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3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38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2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9"/>
              </w:rPr>
              <w:t>Claimed</w:t>
            </w:r>
          </w:p>
        </w:tc>
        <w:tc>
          <w:tcPr>
            <w:tcW w:w="20" w:type="dxa"/>
            <w:vAlign w:val="bottom"/>
          </w:tcPr>
          <w:p>
            <w:pPr>
              <w:spacing w:after="0"/>
              <w:rPr>
                <w:sz w:val="16"/>
                <w:szCs w:val="16"/>
                <w:color w:val="auto"/>
              </w:rPr>
            </w:pPr>
          </w:p>
        </w:tc>
        <w:tc>
          <w:tcPr>
            <w:tcW w:w="920" w:type="dxa"/>
            <w:vAlign w:val="bottom"/>
            <w:gridSpan w:val="3"/>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6"/>
              </w:rPr>
              <w:t>Claimed</w:t>
            </w:r>
          </w:p>
        </w:tc>
        <w:tc>
          <w:tcPr>
            <w:tcW w:w="20" w:type="dxa"/>
            <w:vAlign w:val="bottom"/>
          </w:tcPr>
          <w:p>
            <w:pPr>
              <w:spacing w:after="0"/>
              <w:rPr>
                <w:sz w:val="16"/>
                <w:szCs w:val="16"/>
                <w:color w:val="auto"/>
              </w:rPr>
            </w:pPr>
          </w:p>
        </w:tc>
        <w:tc>
          <w:tcPr>
            <w:tcW w:w="920" w:type="dxa"/>
            <w:vAlign w:val="bottom"/>
            <w:gridSpan w:val="3"/>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6"/>
              </w:rPr>
              <w:t>Claimed</w:t>
            </w:r>
          </w:p>
        </w:tc>
        <w:tc>
          <w:tcPr>
            <w:tcW w:w="20" w:type="dxa"/>
            <w:vAlign w:val="bottom"/>
          </w:tcPr>
          <w:p>
            <w:pPr>
              <w:spacing w:after="0"/>
              <w:rPr>
                <w:sz w:val="16"/>
                <w:szCs w:val="16"/>
                <w:color w:val="auto"/>
              </w:rPr>
            </w:pPr>
          </w:p>
        </w:tc>
        <w:tc>
          <w:tcPr>
            <w:tcW w:w="960" w:type="dxa"/>
            <w:vAlign w:val="bottom"/>
            <w:gridSpan w:val="3"/>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7"/>
              </w:rPr>
              <w:t>Offset</w:t>
            </w:r>
          </w:p>
        </w:tc>
        <w:tc>
          <w:tcPr>
            <w:tcW w:w="20" w:type="dxa"/>
            <w:vAlign w:val="bottom"/>
          </w:tcPr>
          <w:p>
            <w:pPr>
              <w:spacing w:after="0"/>
              <w:rPr>
                <w:sz w:val="16"/>
                <w:szCs w:val="16"/>
                <w:color w:val="auto"/>
              </w:rPr>
            </w:pPr>
          </w:p>
        </w:tc>
        <w:tc>
          <w:tcPr>
            <w:tcW w:w="66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rPr>
              <w:t>Source</w:t>
            </w: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40" w:type="dxa"/>
            <w:vAlign w:val="bottom"/>
            <w:tcBorders>
              <w:left w:val="single" w:sz="8" w:color="auto"/>
            </w:tcBorders>
          </w:tcPr>
          <w:p>
            <w:pPr>
              <w:spacing w:after="0"/>
              <w:rPr>
                <w:sz w:val="19"/>
                <w:szCs w:val="19"/>
                <w:color w:val="auto"/>
              </w:rPr>
            </w:pPr>
          </w:p>
        </w:tc>
        <w:tc>
          <w:tcPr>
            <w:tcW w:w="44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5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Borders>
              <w:left w:val="single" w:sz="8" w:color="9ADAF6"/>
            </w:tcBorders>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13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5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2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1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36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gridSpan w:val="3"/>
            <w:shd w:val="clear" w:color="auto" w:fill="9ADAF6"/>
          </w:tcPr>
          <w:p>
            <w:pPr>
              <w:jc w:val="center"/>
              <w:spacing w:after="0"/>
              <w:rPr>
                <w:sz w:val="20"/>
                <w:szCs w:val="20"/>
                <w:color w:val="auto"/>
              </w:rPr>
            </w:pPr>
            <w:r>
              <w:rPr>
                <w:rFonts w:ascii="Arial" w:cs="Arial" w:eastAsia="Arial" w:hAnsi="Arial"/>
                <w:sz w:val="17"/>
                <w:szCs w:val="17"/>
                <w:b w:val="1"/>
                <w:bCs w:val="1"/>
                <w:color w:val="auto"/>
                <w:w w:val="96"/>
              </w:rPr>
              <w:t>Claimed</w:t>
            </w:r>
          </w:p>
        </w:tc>
        <w:tc>
          <w:tcPr>
            <w:tcW w:w="20" w:type="dxa"/>
            <w:vAlign w:val="bottom"/>
          </w:tcPr>
          <w:p>
            <w:pPr>
              <w:spacing w:after="0"/>
              <w:rPr>
                <w:sz w:val="19"/>
                <w:szCs w:val="19"/>
                <w:color w:val="auto"/>
              </w:rPr>
            </w:pPr>
          </w:p>
        </w:tc>
        <w:tc>
          <w:tcPr>
            <w:tcW w:w="660" w:type="dxa"/>
            <w:vAlign w:val="bottom"/>
            <w:shd w:val="clear" w:color="auto" w:fill="9ADAF6"/>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40" w:type="dxa"/>
            <w:vAlign w:val="bottom"/>
            <w:tcBorders>
              <w:left w:val="single" w:sz="8" w:color="auto"/>
            </w:tcBorders>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740" w:type="dxa"/>
            <w:vAlign w:val="bottom"/>
            <w:gridSpan w:val="11"/>
          </w:tcPr>
          <w:p>
            <w:pPr>
              <w:jc w:val="center"/>
              <w:ind w:left="397"/>
              <w:spacing w:after="0"/>
              <w:rPr>
                <w:sz w:val="20"/>
                <w:szCs w:val="20"/>
                <w:color w:val="auto"/>
              </w:rPr>
            </w:pPr>
            <w:r>
              <w:rPr>
                <w:rFonts w:ascii="Arial" w:cs="Arial" w:eastAsia="Arial" w:hAnsi="Arial"/>
                <w:sz w:val="17"/>
                <w:szCs w:val="17"/>
                <w:b w:val="1"/>
                <w:bCs w:val="1"/>
                <w:color w:val="auto"/>
                <w:w w:val="97"/>
              </w:rPr>
              <w:t>Rules 457(b) and 0-11(a)(2)</w:t>
            </w:r>
          </w:p>
        </w:tc>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40" w:type="dxa"/>
            <w:vAlign w:val="bottom"/>
            <w:tcBorders>
              <w:left w:val="single" w:sz="8" w:color="auto"/>
            </w:tcBorders>
          </w:tcPr>
          <w:p>
            <w:pPr>
              <w:spacing w:after="0"/>
              <w:rPr>
                <w:sz w:val="16"/>
                <w:szCs w:val="16"/>
                <w:color w:val="auto"/>
              </w:rPr>
            </w:pPr>
          </w:p>
        </w:tc>
        <w:tc>
          <w:tcPr>
            <w:tcW w:w="1000" w:type="dxa"/>
            <w:vAlign w:val="bottom"/>
            <w:gridSpan w:val="3"/>
            <w:shd w:val="clear" w:color="auto" w:fill="E7E7E2"/>
          </w:tcPr>
          <w:p>
            <w:pPr>
              <w:spacing w:after="0" w:line="188" w:lineRule="exact"/>
              <w:rPr>
                <w:sz w:val="20"/>
                <w:szCs w:val="20"/>
                <w:color w:val="auto"/>
              </w:rPr>
            </w:pPr>
            <w:r>
              <w:rPr>
                <w:rFonts w:ascii="Arial" w:cs="Arial" w:eastAsia="Arial" w:hAnsi="Arial"/>
                <w:sz w:val="17"/>
                <w:szCs w:val="17"/>
                <w:color w:val="auto"/>
              </w:rPr>
              <w:t>Fee Offset</w:t>
            </w: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Borders>
              <w:left w:val="single" w:sz="8" w:color="E7E7E2"/>
            </w:tcBorders>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13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5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38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2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54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3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2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shd w:val="clear" w:color="auto" w:fill="E7E7E2"/>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40" w:type="dxa"/>
            <w:vAlign w:val="bottom"/>
            <w:tcBorders>
              <w:left w:val="single" w:sz="8" w:color="auto"/>
            </w:tcBorders>
          </w:tcPr>
          <w:p>
            <w:pPr>
              <w:spacing w:after="0"/>
              <w:rPr>
                <w:sz w:val="19"/>
                <w:szCs w:val="19"/>
                <w:color w:val="auto"/>
              </w:rPr>
            </w:pPr>
          </w:p>
        </w:tc>
        <w:tc>
          <w:tcPr>
            <w:tcW w:w="1000" w:type="dxa"/>
            <w:vAlign w:val="bottom"/>
            <w:gridSpan w:val="3"/>
            <w:shd w:val="clear" w:color="auto" w:fill="E7E7E2"/>
          </w:tcPr>
          <w:p>
            <w:pPr>
              <w:spacing w:after="0"/>
              <w:rPr>
                <w:sz w:val="20"/>
                <w:szCs w:val="20"/>
                <w:color w:val="auto"/>
              </w:rPr>
            </w:pPr>
            <w:r>
              <w:rPr>
                <w:rFonts w:ascii="Arial" w:cs="Arial" w:eastAsia="Arial" w:hAnsi="Arial"/>
                <w:sz w:val="17"/>
                <w:szCs w:val="17"/>
                <w:color w:val="auto"/>
              </w:rPr>
              <w:t>Claims</w:t>
            </w: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Borders>
              <w:left w:val="single" w:sz="8" w:color="E7E7E2"/>
            </w:tcBorders>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3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5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2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3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2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shd w:val="clear" w:color="auto" w:fill="E7E7E2"/>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0" w:type="dxa"/>
            <w:vAlign w:val="bottom"/>
            <w:tcBorders>
              <w:left w:val="single" w:sz="8" w:color="auto"/>
            </w:tcBorders>
          </w:tcPr>
          <w:p>
            <w:pPr>
              <w:spacing w:after="0"/>
              <w:rPr>
                <w:sz w:val="15"/>
                <w:szCs w:val="15"/>
                <w:color w:val="auto"/>
              </w:rPr>
            </w:pPr>
          </w:p>
        </w:tc>
        <w:tc>
          <w:tcPr>
            <w:tcW w:w="1000" w:type="dxa"/>
            <w:vAlign w:val="bottom"/>
            <w:gridSpan w:val="3"/>
            <w:shd w:val="clear" w:color="auto" w:fill="E7E7E2"/>
          </w:tcPr>
          <w:p>
            <w:pPr>
              <w:spacing w:after="0" w:line="176" w:lineRule="exact"/>
              <w:rPr>
                <w:sz w:val="20"/>
                <w:szCs w:val="20"/>
                <w:color w:val="auto"/>
              </w:rPr>
            </w:pPr>
            <w:r>
              <w:rPr>
                <w:rFonts w:ascii="Arial" w:cs="Arial" w:eastAsia="Arial" w:hAnsi="Arial"/>
                <w:sz w:val="17"/>
                <w:szCs w:val="17"/>
                <w:color w:val="auto"/>
              </w:rPr>
              <w:t>Fee Offset</w:t>
            </w:r>
          </w:p>
        </w:tc>
        <w:tc>
          <w:tcPr>
            <w:tcW w:w="20" w:type="dxa"/>
            <w:vAlign w:val="bottom"/>
            <w:vMerge w:val="continue"/>
          </w:tcPr>
          <w:p>
            <w:pPr>
              <w:spacing w:after="0"/>
              <w:rPr>
                <w:sz w:val="15"/>
                <w:szCs w:val="15"/>
                <w:color w:val="auto"/>
              </w:rPr>
            </w:pPr>
          </w:p>
        </w:tc>
        <w:tc>
          <w:tcPr>
            <w:tcW w:w="720" w:type="dxa"/>
            <w:vAlign w:val="bottom"/>
            <w:shd w:val="clear" w:color="auto" w:fill="E7E7E2"/>
          </w:tcPr>
          <w:p>
            <w:pPr>
              <w:spacing w:after="0"/>
              <w:rPr>
                <w:sz w:val="15"/>
                <w:szCs w:val="15"/>
                <w:color w:val="auto"/>
              </w:rPr>
            </w:pPr>
          </w:p>
        </w:tc>
        <w:tc>
          <w:tcPr>
            <w:tcW w:w="20" w:type="dxa"/>
            <w:vAlign w:val="bottom"/>
            <w:vMerge w:val="continue"/>
          </w:tcPr>
          <w:p>
            <w:pPr>
              <w:spacing w:after="0"/>
              <w:rPr>
                <w:sz w:val="15"/>
                <w:szCs w:val="15"/>
                <w:color w:val="auto"/>
              </w:rPr>
            </w:pPr>
          </w:p>
        </w:tc>
        <w:tc>
          <w:tcPr>
            <w:tcW w:w="260" w:type="dxa"/>
            <w:vAlign w:val="bottom"/>
            <w:tcBorders>
              <w:left w:val="single" w:sz="8" w:color="E7E7E2"/>
            </w:tcBorders>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13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5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2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54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3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2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shd w:val="clear" w:color="auto" w:fill="E7E7E2"/>
          </w:tcPr>
          <w:p>
            <w:pPr>
              <w:spacing w:after="0"/>
              <w:rPr>
                <w:sz w:val="15"/>
                <w:szCs w:val="15"/>
                <w:color w:val="auto"/>
              </w:rPr>
            </w:pPr>
          </w:p>
        </w:tc>
        <w:tc>
          <w:tcPr>
            <w:tcW w:w="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40" w:type="dxa"/>
            <w:vAlign w:val="bottom"/>
            <w:tcBorders>
              <w:left w:val="single" w:sz="8" w:color="auto"/>
            </w:tcBorders>
          </w:tcPr>
          <w:p>
            <w:pPr>
              <w:spacing w:after="0"/>
              <w:rPr>
                <w:sz w:val="19"/>
                <w:szCs w:val="19"/>
                <w:color w:val="auto"/>
              </w:rPr>
            </w:pPr>
          </w:p>
        </w:tc>
        <w:tc>
          <w:tcPr>
            <w:tcW w:w="1000" w:type="dxa"/>
            <w:vAlign w:val="bottom"/>
            <w:gridSpan w:val="3"/>
            <w:shd w:val="clear" w:color="auto" w:fill="E7E7E2"/>
          </w:tcPr>
          <w:p>
            <w:pPr>
              <w:spacing w:after="0"/>
              <w:rPr>
                <w:sz w:val="20"/>
                <w:szCs w:val="20"/>
                <w:color w:val="auto"/>
              </w:rPr>
            </w:pPr>
            <w:r>
              <w:rPr>
                <w:rFonts w:ascii="Arial" w:cs="Arial" w:eastAsia="Arial" w:hAnsi="Arial"/>
                <w:sz w:val="17"/>
                <w:szCs w:val="17"/>
                <w:color w:val="auto"/>
              </w:rPr>
              <w:t>Sources</w:t>
            </w: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Borders>
              <w:left w:val="single" w:sz="8" w:color="E7E7E2"/>
            </w:tcBorders>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3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5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2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3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2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shd w:val="clear" w:color="auto" w:fill="E7E7E2"/>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40" w:type="dxa"/>
            <w:vAlign w:val="bottom"/>
            <w:tcBorders>
              <w:left w:val="single" w:sz="8" w:color="auto"/>
            </w:tcBorders>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0" w:type="dxa"/>
            <w:vAlign w:val="bottom"/>
            <w:gridSpan w:val="4"/>
          </w:tcPr>
          <w:p>
            <w:pPr>
              <w:jc w:val="center"/>
              <w:ind w:left="217"/>
              <w:spacing w:after="0"/>
              <w:rPr>
                <w:sz w:val="20"/>
                <w:szCs w:val="20"/>
                <w:color w:val="auto"/>
              </w:rPr>
            </w:pPr>
            <w:r>
              <w:rPr>
                <w:rFonts w:ascii="Arial" w:cs="Arial" w:eastAsia="Arial" w:hAnsi="Arial"/>
                <w:sz w:val="17"/>
                <w:szCs w:val="17"/>
                <w:b w:val="1"/>
                <w:bCs w:val="1"/>
                <w:color w:val="auto"/>
                <w:w w:val="98"/>
              </w:rPr>
              <w:t>Rule 457(p)</w:t>
            </w: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40" w:type="dxa"/>
            <w:vAlign w:val="bottom"/>
            <w:tcBorders>
              <w:left w:val="single" w:sz="8" w:color="auto"/>
            </w:tcBorders>
          </w:tcPr>
          <w:p>
            <w:pPr>
              <w:spacing w:after="0"/>
              <w:rPr>
                <w:sz w:val="16"/>
                <w:szCs w:val="16"/>
                <w:color w:val="auto"/>
              </w:rPr>
            </w:pPr>
          </w:p>
        </w:tc>
        <w:tc>
          <w:tcPr>
            <w:tcW w:w="1000" w:type="dxa"/>
            <w:vAlign w:val="bottom"/>
            <w:gridSpan w:val="3"/>
            <w:shd w:val="clear" w:color="auto" w:fill="E7E7E2"/>
          </w:tcPr>
          <w:p>
            <w:pPr>
              <w:spacing w:after="0" w:line="188" w:lineRule="exact"/>
              <w:rPr>
                <w:sz w:val="20"/>
                <w:szCs w:val="20"/>
                <w:color w:val="auto"/>
              </w:rPr>
            </w:pPr>
            <w:r>
              <w:rPr>
                <w:rFonts w:ascii="Arial" w:cs="Arial" w:eastAsia="Arial" w:hAnsi="Arial"/>
                <w:sz w:val="17"/>
                <w:szCs w:val="17"/>
                <w:color w:val="auto"/>
              </w:rPr>
              <w:t>Fee Offset</w:t>
            </w: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Borders>
              <w:left w:val="single" w:sz="8" w:color="E7E7E2"/>
            </w:tcBorders>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13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5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38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2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54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3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2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shd w:val="clear" w:color="auto" w:fill="E7E7E2"/>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40" w:type="dxa"/>
            <w:vAlign w:val="bottom"/>
            <w:tcBorders>
              <w:left w:val="single" w:sz="8" w:color="auto"/>
            </w:tcBorders>
          </w:tcPr>
          <w:p>
            <w:pPr>
              <w:spacing w:after="0"/>
              <w:rPr>
                <w:sz w:val="19"/>
                <w:szCs w:val="19"/>
                <w:color w:val="auto"/>
              </w:rPr>
            </w:pPr>
          </w:p>
        </w:tc>
        <w:tc>
          <w:tcPr>
            <w:tcW w:w="1000" w:type="dxa"/>
            <w:vAlign w:val="bottom"/>
            <w:gridSpan w:val="3"/>
            <w:shd w:val="clear" w:color="auto" w:fill="E7E7E2"/>
          </w:tcPr>
          <w:p>
            <w:pPr>
              <w:spacing w:after="0"/>
              <w:rPr>
                <w:sz w:val="20"/>
                <w:szCs w:val="20"/>
                <w:color w:val="auto"/>
              </w:rPr>
            </w:pPr>
            <w:r>
              <w:rPr>
                <w:rFonts w:ascii="Arial" w:cs="Arial" w:eastAsia="Arial" w:hAnsi="Arial"/>
                <w:sz w:val="17"/>
                <w:szCs w:val="17"/>
                <w:color w:val="auto"/>
              </w:rPr>
              <w:t>Claims</w:t>
            </w: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Borders>
              <w:left w:val="single" w:sz="8" w:color="E7E7E2"/>
            </w:tcBorders>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3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5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2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3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2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shd w:val="clear" w:color="auto" w:fill="E7E7E2"/>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0" w:type="dxa"/>
            <w:vAlign w:val="bottom"/>
            <w:tcBorders>
              <w:left w:val="single" w:sz="8" w:color="auto"/>
            </w:tcBorders>
          </w:tcPr>
          <w:p>
            <w:pPr>
              <w:spacing w:after="0"/>
              <w:rPr>
                <w:sz w:val="15"/>
                <w:szCs w:val="15"/>
                <w:color w:val="auto"/>
              </w:rPr>
            </w:pPr>
          </w:p>
        </w:tc>
        <w:tc>
          <w:tcPr>
            <w:tcW w:w="1000" w:type="dxa"/>
            <w:vAlign w:val="bottom"/>
            <w:gridSpan w:val="3"/>
            <w:shd w:val="clear" w:color="auto" w:fill="E7E7E2"/>
          </w:tcPr>
          <w:p>
            <w:pPr>
              <w:spacing w:after="0" w:line="176" w:lineRule="exact"/>
              <w:rPr>
                <w:sz w:val="20"/>
                <w:szCs w:val="20"/>
                <w:color w:val="auto"/>
              </w:rPr>
            </w:pPr>
            <w:r>
              <w:rPr>
                <w:rFonts w:ascii="Arial" w:cs="Arial" w:eastAsia="Arial" w:hAnsi="Arial"/>
                <w:sz w:val="17"/>
                <w:szCs w:val="17"/>
                <w:color w:val="auto"/>
              </w:rPr>
              <w:t>Fee Offset</w:t>
            </w:r>
          </w:p>
        </w:tc>
        <w:tc>
          <w:tcPr>
            <w:tcW w:w="20" w:type="dxa"/>
            <w:vAlign w:val="bottom"/>
            <w:vMerge w:val="continue"/>
          </w:tcPr>
          <w:p>
            <w:pPr>
              <w:spacing w:after="0"/>
              <w:rPr>
                <w:sz w:val="15"/>
                <w:szCs w:val="15"/>
                <w:color w:val="auto"/>
              </w:rPr>
            </w:pPr>
          </w:p>
        </w:tc>
        <w:tc>
          <w:tcPr>
            <w:tcW w:w="720" w:type="dxa"/>
            <w:vAlign w:val="bottom"/>
            <w:shd w:val="clear" w:color="auto" w:fill="E7E7E2"/>
          </w:tcPr>
          <w:p>
            <w:pPr>
              <w:spacing w:after="0"/>
              <w:rPr>
                <w:sz w:val="15"/>
                <w:szCs w:val="15"/>
                <w:color w:val="auto"/>
              </w:rPr>
            </w:pPr>
          </w:p>
        </w:tc>
        <w:tc>
          <w:tcPr>
            <w:tcW w:w="20" w:type="dxa"/>
            <w:vAlign w:val="bottom"/>
            <w:vMerge w:val="continue"/>
          </w:tcPr>
          <w:p>
            <w:pPr>
              <w:spacing w:after="0"/>
              <w:rPr>
                <w:sz w:val="15"/>
                <w:szCs w:val="15"/>
                <w:color w:val="auto"/>
              </w:rPr>
            </w:pPr>
          </w:p>
        </w:tc>
        <w:tc>
          <w:tcPr>
            <w:tcW w:w="260" w:type="dxa"/>
            <w:vAlign w:val="bottom"/>
            <w:tcBorders>
              <w:left w:val="single" w:sz="8" w:color="E7E7E2"/>
            </w:tcBorders>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13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5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2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54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3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2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shd w:val="clear" w:color="auto" w:fill="E7E7E2"/>
          </w:tcPr>
          <w:p>
            <w:pPr>
              <w:spacing w:after="0"/>
              <w:rPr>
                <w:sz w:val="15"/>
                <w:szCs w:val="15"/>
                <w:color w:val="auto"/>
              </w:rPr>
            </w:pPr>
          </w:p>
        </w:tc>
        <w:tc>
          <w:tcPr>
            <w:tcW w:w="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40" w:type="dxa"/>
            <w:vAlign w:val="bottom"/>
            <w:tcBorders>
              <w:left w:val="single" w:sz="8" w:color="auto"/>
            </w:tcBorders>
          </w:tcPr>
          <w:p>
            <w:pPr>
              <w:spacing w:after="0"/>
              <w:rPr>
                <w:sz w:val="19"/>
                <w:szCs w:val="19"/>
                <w:color w:val="auto"/>
              </w:rPr>
            </w:pPr>
          </w:p>
        </w:tc>
        <w:tc>
          <w:tcPr>
            <w:tcW w:w="1000" w:type="dxa"/>
            <w:vAlign w:val="bottom"/>
            <w:gridSpan w:val="3"/>
            <w:shd w:val="clear" w:color="auto" w:fill="E7E7E2"/>
          </w:tcPr>
          <w:p>
            <w:pPr>
              <w:spacing w:after="0"/>
              <w:rPr>
                <w:sz w:val="20"/>
                <w:szCs w:val="20"/>
                <w:color w:val="auto"/>
              </w:rPr>
            </w:pPr>
            <w:r>
              <w:rPr>
                <w:rFonts w:ascii="Arial" w:cs="Arial" w:eastAsia="Arial" w:hAnsi="Arial"/>
                <w:sz w:val="17"/>
                <w:szCs w:val="17"/>
                <w:color w:val="auto"/>
              </w:rPr>
              <w:t>Sources</w:t>
            </w: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Borders>
              <w:left w:val="single" w:sz="8" w:color="E7E7E2"/>
            </w:tcBorders>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3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5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2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3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2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shd w:val="clear" w:color="auto" w:fill="E7E7E2"/>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4"/>
        </w:trPr>
        <w:tc>
          <w:tcPr>
            <w:tcW w:w="40" w:type="dxa"/>
            <w:vAlign w:val="bottom"/>
            <w:tcBorders>
              <w:bottom w:val="single" w:sz="8" w:color="auto"/>
            </w:tcBorders>
          </w:tcPr>
          <w:p>
            <w:pPr>
              <w:spacing w:after="0"/>
              <w:rPr>
                <w:sz w:val="24"/>
                <w:szCs w:val="24"/>
                <w:color w:val="auto"/>
              </w:rPr>
            </w:pPr>
          </w:p>
        </w:tc>
        <w:tc>
          <w:tcPr>
            <w:tcW w:w="3340" w:type="dxa"/>
            <w:vAlign w:val="bottom"/>
            <w:tcBorders>
              <w:bottom w:val="single" w:sz="8" w:color="auto"/>
            </w:tcBorders>
            <w:gridSpan w:val="9"/>
          </w:tcPr>
          <w:p>
            <w:pPr>
              <w:spacing w:after="0"/>
              <w:rPr>
                <w:sz w:val="20"/>
                <w:szCs w:val="20"/>
                <w:color w:val="auto"/>
              </w:rPr>
            </w:pPr>
            <w:r>
              <w:rPr>
                <w:rFonts w:ascii="Arial" w:cs="Arial" w:eastAsia="Arial" w:hAnsi="Arial"/>
                <w:sz w:val="17"/>
                <w:szCs w:val="17"/>
                <w:b w:val="1"/>
                <w:bCs w:val="1"/>
                <w:color w:val="auto"/>
              </w:rPr>
              <w:t>Table 3: Combined Prospectuses</w:t>
            </w:r>
          </w:p>
        </w:tc>
        <w:tc>
          <w:tcPr>
            <w:tcW w:w="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6"/>
          </w:tcPr>
          <w:p>
            <w:pPr>
              <w:ind w:left="340"/>
              <w:spacing w:after="0" w:line="196" w:lineRule="exact"/>
              <w:rPr>
                <w:sz w:val="20"/>
                <w:szCs w:val="20"/>
                <w:color w:val="auto"/>
              </w:rPr>
            </w:pPr>
            <w:r>
              <w:rPr>
                <w:rFonts w:ascii="MS PGothic" w:cs="MS PGothic" w:eastAsia="MS PGothic" w:hAnsi="MS PGothic"/>
                <w:sz w:val="17"/>
                <w:szCs w:val="17"/>
                <w:color w:val="auto"/>
                <w:highlight w:val="black"/>
                <w:w w:val="95"/>
              </w:rPr>
              <w:t>☑</w:t>
            </w:r>
            <w:r>
              <w:rPr>
                <w:rFonts w:ascii="Arial" w:cs="Arial" w:eastAsia="Arial" w:hAnsi="Arial"/>
                <w:sz w:val="17"/>
                <w:szCs w:val="17"/>
                <w:b w:val="1"/>
                <w:bCs w:val="1"/>
                <w:color w:val="auto"/>
                <w:w w:val="95"/>
              </w:rPr>
              <w:t>Not Applicable</w:t>
            </w:r>
          </w:p>
        </w:tc>
        <w:tc>
          <w:tcPr>
            <w:tcW w:w="0" w:type="dxa"/>
            <w:vAlign w:val="bottom"/>
          </w:tcPr>
          <w:p>
            <w:pPr>
              <w:spacing w:after="0"/>
              <w:rPr>
                <w:sz w:val="1"/>
                <w:szCs w:val="1"/>
                <w:color w:val="auto"/>
              </w:rPr>
            </w:pPr>
          </w:p>
        </w:tc>
      </w:tr>
      <w:tr>
        <w:trPr>
          <w:trHeight w:val="193"/>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300" w:type="dxa"/>
            <w:vAlign w:val="bottom"/>
            <w:gridSpan w:val="4"/>
            <w:shd w:val="clear" w:color="auto" w:fill="9ADAF6"/>
          </w:tcPr>
          <w:p>
            <w:pPr>
              <w:ind w:left="240"/>
              <w:spacing w:after="0" w:line="193" w:lineRule="exact"/>
              <w:rPr>
                <w:sz w:val="20"/>
                <w:szCs w:val="20"/>
                <w:color w:val="auto"/>
              </w:rPr>
            </w:pPr>
            <w:r>
              <w:rPr>
                <w:rFonts w:ascii="Arial" w:cs="Arial" w:eastAsia="Arial" w:hAnsi="Arial"/>
                <w:sz w:val="17"/>
                <w:szCs w:val="17"/>
                <w:b w:val="1"/>
                <w:bCs w:val="1"/>
                <w:color w:val="auto"/>
                <w:w w:val="91"/>
              </w:rPr>
              <w:t>Security Type</w:t>
            </w:r>
          </w:p>
        </w:tc>
        <w:tc>
          <w:tcPr>
            <w:tcW w:w="260" w:type="dxa"/>
            <w:vAlign w:val="bottom"/>
            <w:tcBorders>
              <w:left w:val="single" w:sz="8" w:color="9ADAF6"/>
            </w:tcBorders>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700" w:type="dxa"/>
            <w:vAlign w:val="bottom"/>
            <w:gridSpan w:val="5"/>
            <w:shd w:val="clear" w:color="auto" w:fill="9ADAF6"/>
          </w:tcPr>
          <w:p>
            <w:pPr>
              <w:ind w:left="640"/>
              <w:spacing w:after="0" w:line="193" w:lineRule="exact"/>
              <w:rPr>
                <w:sz w:val="20"/>
                <w:szCs w:val="20"/>
                <w:color w:val="auto"/>
              </w:rPr>
            </w:pPr>
            <w:r>
              <w:rPr>
                <w:rFonts w:ascii="Arial" w:cs="Arial" w:eastAsia="Arial" w:hAnsi="Arial"/>
                <w:sz w:val="17"/>
                <w:szCs w:val="17"/>
                <w:b w:val="1"/>
                <w:bCs w:val="1"/>
                <w:color w:val="auto"/>
              </w:rPr>
              <w:t>Security Class Title</w:t>
            </w:r>
          </w:p>
        </w:tc>
        <w:tc>
          <w:tcPr>
            <w:tcW w:w="20" w:type="dxa"/>
            <w:vAlign w:val="bottom"/>
            <w:shd w:val="clear" w:color="auto" w:fill="9ADAF6"/>
          </w:tcPr>
          <w:p>
            <w:pPr>
              <w:spacing w:after="0"/>
              <w:rPr>
                <w:sz w:val="16"/>
                <w:szCs w:val="16"/>
                <w:color w:val="auto"/>
              </w:rPr>
            </w:pPr>
          </w:p>
        </w:tc>
        <w:tc>
          <w:tcPr>
            <w:tcW w:w="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gridSpan w:val="4"/>
            <w:shd w:val="clear" w:color="auto" w:fill="9ADAF6"/>
          </w:tcPr>
          <w:p>
            <w:pPr>
              <w:ind w:left="360"/>
              <w:spacing w:after="0" w:line="193" w:lineRule="exact"/>
              <w:rPr>
                <w:sz w:val="20"/>
                <w:szCs w:val="20"/>
                <w:color w:val="auto"/>
              </w:rPr>
            </w:pPr>
            <w:r>
              <w:rPr>
                <w:rFonts w:ascii="Arial" w:cs="Arial" w:eastAsia="Arial" w:hAnsi="Arial"/>
                <w:sz w:val="17"/>
                <w:szCs w:val="17"/>
                <w:b w:val="1"/>
                <w:bCs w:val="1"/>
                <w:color w:val="auto"/>
                <w:w w:val="96"/>
              </w:rPr>
              <w:t>Amount of</w:t>
            </w:r>
          </w:p>
        </w:tc>
        <w:tc>
          <w:tcPr>
            <w:tcW w:w="3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000" w:type="dxa"/>
            <w:vAlign w:val="bottom"/>
            <w:gridSpan w:val="5"/>
            <w:shd w:val="clear" w:color="auto" w:fill="9ADAF6"/>
          </w:tcPr>
          <w:p>
            <w:pPr>
              <w:jc w:val="center"/>
              <w:spacing w:after="0" w:line="193" w:lineRule="exact"/>
              <w:rPr>
                <w:sz w:val="20"/>
                <w:szCs w:val="20"/>
                <w:color w:val="auto"/>
              </w:rPr>
            </w:pPr>
            <w:r>
              <w:rPr>
                <w:rFonts w:ascii="Arial" w:cs="Arial" w:eastAsia="Arial" w:hAnsi="Arial"/>
                <w:sz w:val="17"/>
                <w:szCs w:val="17"/>
                <w:b w:val="1"/>
                <w:bCs w:val="1"/>
                <w:color w:val="auto"/>
                <w:w w:val="98"/>
              </w:rPr>
              <w:t>Maximum Aggregate</w:t>
            </w: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560" w:type="dxa"/>
            <w:vAlign w:val="bottom"/>
            <w:gridSpan w:val="2"/>
            <w:shd w:val="clear" w:color="auto" w:fill="9ADAF6"/>
          </w:tcPr>
          <w:p>
            <w:pPr>
              <w:ind w:left="20"/>
              <w:spacing w:after="0" w:line="193" w:lineRule="exact"/>
              <w:rPr>
                <w:sz w:val="20"/>
                <w:szCs w:val="20"/>
                <w:color w:val="auto"/>
              </w:rPr>
            </w:pPr>
            <w:r>
              <w:rPr>
                <w:rFonts w:ascii="Arial" w:cs="Arial" w:eastAsia="Arial" w:hAnsi="Arial"/>
                <w:sz w:val="17"/>
                <w:szCs w:val="17"/>
                <w:b w:val="1"/>
                <w:bCs w:val="1"/>
                <w:color w:val="auto"/>
              </w:rPr>
              <w:t>Form</w:t>
            </w:r>
          </w:p>
        </w:tc>
        <w:tc>
          <w:tcPr>
            <w:tcW w:w="20" w:type="dxa"/>
            <w:vAlign w:val="bottom"/>
          </w:tcPr>
          <w:p>
            <w:pPr>
              <w:spacing w:after="0"/>
              <w:rPr>
                <w:sz w:val="16"/>
                <w:szCs w:val="16"/>
                <w:color w:val="auto"/>
              </w:rPr>
            </w:pPr>
          </w:p>
        </w:tc>
        <w:tc>
          <w:tcPr>
            <w:tcW w:w="1100" w:type="dxa"/>
            <w:vAlign w:val="bottom"/>
            <w:gridSpan w:val="3"/>
            <w:shd w:val="clear" w:color="auto" w:fill="9ADAF6"/>
          </w:tcPr>
          <w:p>
            <w:pPr>
              <w:ind w:left="80"/>
              <w:spacing w:after="0" w:line="193" w:lineRule="exact"/>
              <w:rPr>
                <w:sz w:val="20"/>
                <w:szCs w:val="20"/>
                <w:color w:val="auto"/>
              </w:rPr>
            </w:pPr>
            <w:r>
              <w:rPr>
                <w:rFonts w:ascii="Arial" w:cs="Arial" w:eastAsia="Arial" w:hAnsi="Arial"/>
                <w:sz w:val="17"/>
                <w:szCs w:val="17"/>
                <w:b w:val="1"/>
                <w:bCs w:val="1"/>
                <w:color w:val="auto"/>
              </w:rPr>
              <w:t>File Number</w:t>
            </w:r>
          </w:p>
        </w:tc>
        <w:tc>
          <w:tcPr>
            <w:tcW w:w="20" w:type="dxa"/>
            <w:vAlign w:val="bottom"/>
          </w:tcPr>
          <w:p>
            <w:pPr>
              <w:spacing w:after="0"/>
              <w:rPr>
                <w:sz w:val="16"/>
                <w:szCs w:val="16"/>
                <w:color w:val="auto"/>
              </w:rPr>
            </w:pPr>
          </w:p>
        </w:tc>
        <w:tc>
          <w:tcPr>
            <w:tcW w:w="220" w:type="dxa"/>
            <w:vAlign w:val="bottom"/>
            <w:shd w:val="clear" w:color="auto" w:fill="9ADAF6"/>
          </w:tcPr>
          <w:p>
            <w:pPr>
              <w:spacing w:after="0"/>
              <w:rPr>
                <w:sz w:val="16"/>
                <w:szCs w:val="16"/>
                <w:color w:val="auto"/>
              </w:rPr>
            </w:pPr>
          </w:p>
        </w:tc>
        <w:tc>
          <w:tcPr>
            <w:tcW w:w="720" w:type="dxa"/>
            <w:vAlign w:val="bottom"/>
            <w:tcBorders>
              <w:right w:val="single" w:sz="8" w:color="auto"/>
            </w:tcBorders>
            <w:gridSpan w:val="3"/>
            <w:shd w:val="clear" w:color="auto" w:fill="9ADAF6"/>
          </w:tcPr>
          <w:p>
            <w:pPr>
              <w:jc w:val="center"/>
              <w:ind w:right="240"/>
              <w:spacing w:after="0" w:line="193" w:lineRule="exact"/>
              <w:rPr>
                <w:sz w:val="20"/>
                <w:szCs w:val="20"/>
                <w:color w:val="auto"/>
              </w:rPr>
            </w:pPr>
            <w:r>
              <w:rPr>
                <w:rFonts w:ascii="Arial" w:cs="Arial" w:eastAsia="Arial" w:hAnsi="Arial"/>
                <w:sz w:val="17"/>
                <w:szCs w:val="17"/>
                <w:b w:val="1"/>
                <w:bCs w:val="1"/>
                <w:color w:val="auto"/>
                <w:w w:val="98"/>
              </w:rPr>
              <w:t>Initial</w:t>
            </w:r>
          </w:p>
        </w:tc>
        <w:tc>
          <w:tcPr>
            <w:tcW w:w="0" w:type="dxa"/>
            <w:vAlign w:val="bottom"/>
          </w:tcPr>
          <w:p>
            <w:pPr>
              <w:spacing w:after="0"/>
              <w:rPr>
                <w:sz w:val="1"/>
                <w:szCs w:val="1"/>
                <w:color w:val="auto"/>
              </w:rPr>
            </w:pPr>
          </w:p>
        </w:tc>
      </w:tr>
      <w:tr>
        <w:trPr>
          <w:trHeight w:val="187"/>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5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260" w:type="dxa"/>
            <w:vAlign w:val="bottom"/>
            <w:tcBorders>
              <w:left w:val="single" w:sz="8" w:color="9ADAF6"/>
            </w:tcBorders>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30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gridSpan w:val="4"/>
            <w:shd w:val="clear" w:color="auto" w:fill="9ADAF6"/>
          </w:tcPr>
          <w:p>
            <w:pPr>
              <w:ind w:left="380"/>
              <w:spacing w:after="0" w:line="187" w:lineRule="exact"/>
              <w:rPr>
                <w:sz w:val="20"/>
                <w:szCs w:val="20"/>
                <w:color w:val="auto"/>
              </w:rPr>
            </w:pPr>
            <w:r>
              <w:rPr>
                <w:rFonts w:ascii="Arial" w:cs="Arial" w:eastAsia="Arial" w:hAnsi="Arial"/>
                <w:sz w:val="17"/>
                <w:szCs w:val="17"/>
                <w:b w:val="1"/>
                <w:bCs w:val="1"/>
                <w:color w:val="auto"/>
                <w:w w:val="98"/>
              </w:rPr>
              <w:t>Securities</w:t>
            </w:r>
          </w:p>
        </w:tc>
        <w:tc>
          <w:tcPr>
            <w:tcW w:w="3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700" w:type="dxa"/>
            <w:vAlign w:val="bottom"/>
            <w:gridSpan w:val="3"/>
            <w:shd w:val="clear" w:color="auto" w:fill="9ADAF6"/>
          </w:tcPr>
          <w:p>
            <w:pPr>
              <w:jc w:val="center"/>
              <w:ind w:right="220"/>
              <w:spacing w:after="0" w:line="187" w:lineRule="exact"/>
              <w:rPr>
                <w:sz w:val="20"/>
                <w:szCs w:val="20"/>
                <w:color w:val="auto"/>
              </w:rPr>
            </w:pPr>
            <w:r>
              <w:rPr>
                <w:rFonts w:ascii="Arial" w:cs="Arial" w:eastAsia="Arial" w:hAnsi="Arial"/>
                <w:sz w:val="17"/>
                <w:szCs w:val="17"/>
                <w:b w:val="1"/>
                <w:bCs w:val="1"/>
                <w:color w:val="auto"/>
                <w:w w:val="99"/>
              </w:rPr>
              <w:t>Offering Price of</w:t>
            </w: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40" w:type="dxa"/>
            <w:vAlign w:val="bottom"/>
            <w:shd w:val="clear" w:color="auto" w:fill="9ADAF6"/>
          </w:tcPr>
          <w:p>
            <w:pPr>
              <w:ind w:left="20"/>
              <w:spacing w:after="0" w:line="187" w:lineRule="exact"/>
              <w:rPr>
                <w:sz w:val="20"/>
                <w:szCs w:val="20"/>
                <w:color w:val="auto"/>
              </w:rPr>
            </w:pPr>
            <w:r>
              <w:rPr>
                <w:rFonts w:ascii="Arial" w:cs="Arial" w:eastAsia="Arial" w:hAnsi="Arial"/>
                <w:sz w:val="17"/>
                <w:szCs w:val="17"/>
                <w:b w:val="1"/>
                <w:bCs w:val="1"/>
                <w:color w:val="auto"/>
              </w:rPr>
              <w:t>Type</w:t>
            </w:r>
          </w:p>
        </w:tc>
        <w:tc>
          <w:tcPr>
            <w:tcW w:w="20" w:type="dxa"/>
            <w:vAlign w:val="bottom"/>
          </w:tcPr>
          <w:p>
            <w:pPr>
              <w:spacing w:after="0"/>
              <w:rPr>
                <w:sz w:val="16"/>
                <w:szCs w:val="16"/>
                <w:color w:val="auto"/>
              </w:rPr>
            </w:pPr>
          </w:p>
        </w:tc>
        <w:tc>
          <w:tcPr>
            <w:tcW w:w="36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tcBorders>
              <w:right w:val="single" w:sz="8" w:color="auto"/>
            </w:tcBorders>
            <w:gridSpan w:val="4"/>
            <w:shd w:val="clear" w:color="auto" w:fill="9ADAF6"/>
          </w:tcPr>
          <w:p>
            <w:pPr>
              <w:jc w:val="center"/>
              <w:ind w:right="20"/>
              <w:spacing w:after="0" w:line="187" w:lineRule="exact"/>
              <w:rPr>
                <w:sz w:val="20"/>
                <w:szCs w:val="20"/>
                <w:color w:val="auto"/>
              </w:rPr>
            </w:pPr>
            <w:r>
              <w:rPr>
                <w:rFonts w:ascii="Arial" w:cs="Arial" w:eastAsia="Arial" w:hAnsi="Arial"/>
                <w:sz w:val="17"/>
                <w:szCs w:val="17"/>
                <w:b w:val="1"/>
                <w:bCs w:val="1"/>
                <w:color w:val="auto"/>
                <w:w w:val="95"/>
              </w:rPr>
              <w:t>Effective</w:t>
            </w:r>
          </w:p>
        </w:tc>
        <w:tc>
          <w:tcPr>
            <w:tcW w:w="0" w:type="dxa"/>
            <w:vAlign w:val="bottom"/>
          </w:tcPr>
          <w:p>
            <w:pPr>
              <w:spacing w:after="0"/>
              <w:rPr>
                <w:sz w:val="1"/>
                <w:szCs w:val="1"/>
                <w:color w:val="auto"/>
              </w:rPr>
            </w:pPr>
          </w:p>
        </w:tc>
      </w:tr>
      <w:tr>
        <w:trPr>
          <w:trHeight w:val="229"/>
        </w:trPr>
        <w:tc>
          <w:tcPr>
            <w:tcW w:w="40" w:type="dxa"/>
            <w:vAlign w:val="bottom"/>
            <w:tcBorders>
              <w:left w:val="single" w:sz="8" w:color="auto"/>
            </w:tcBorders>
          </w:tcPr>
          <w:p>
            <w:pPr>
              <w:spacing w:after="0"/>
              <w:rPr>
                <w:sz w:val="19"/>
                <w:szCs w:val="19"/>
                <w:color w:val="auto"/>
              </w:rPr>
            </w:pPr>
          </w:p>
        </w:tc>
        <w:tc>
          <w:tcPr>
            <w:tcW w:w="4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72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260" w:type="dxa"/>
            <w:vAlign w:val="bottom"/>
            <w:tcBorders>
              <w:left w:val="single" w:sz="8" w:color="9ADAF6"/>
            </w:tcBorders>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30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62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74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62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3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90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7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5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7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700" w:type="dxa"/>
            <w:vAlign w:val="bottom"/>
            <w:tcBorders>
              <w:right w:val="single" w:sz="8" w:color="auto"/>
            </w:tcBorders>
            <w:gridSpan w:val="2"/>
            <w:shd w:val="clear" w:color="auto" w:fill="9ADAF6"/>
          </w:tcPr>
          <w:p>
            <w:pPr>
              <w:jc w:val="center"/>
              <w:ind w:right="260"/>
              <w:spacing w:after="0"/>
              <w:rPr>
                <w:sz w:val="20"/>
                <w:szCs w:val="20"/>
                <w:color w:val="auto"/>
              </w:rPr>
            </w:pPr>
            <w:r>
              <w:rPr>
                <w:rFonts w:ascii="Arial" w:cs="Arial" w:eastAsia="Arial" w:hAnsi="Arial"/>
                <w:sz w:val="17"/>
                <w:szCs w:val="17"/>
                <w:b w:val="1"/>
                <w:bCs w:val="1"/>
                <w:color w:val="auto"/>
                <w:w w:val="97"/>
              </w:rPr>
              <w:t>Date</w:t>
            </w:r>
          </w:p>
        </w:tc>
        <w:tc>
          <w:tcPr>
            <w:tcW w:w="0" w:type="dxa"/>
            <w:vAlign w:val="bottom"/>
          </w:tcPr>
          <w:p>
            <w:pPr>
              <w:spacing w:after="0"/>
              <w:rPr>
                <w:sz w:val="1"/>
                <w:szCs w:val="1"/>
                <w:color w:val="auto"/>
              </w:rPr>
            </w:pPr>
          </w:p>
        </w:tc>
      </w:tr>
      <w:tr>
        <w:trPr>
          <w:trHeight w:val="121"/>
        </w:trPr>
        <w:tc>
          <w:tcPr>
            <w:tcW w:w="40" w:type="dxa"/>
            <w:vAlign w:val="bottom"/>
            <w:tcBorders>
              <w:left w:val="single" w:sz="8" w:color="auto"/>
            </w:tcBorders>
          </w:tcPr>
          <w:p>
            <w:pPr>
              <w:spacing w:after="0"/>
              <w:rPr>
                <w:sz w:val="10"/>
                <w:szCs w:val="10"/>
                <w:color w:val="auto"/>
              </w:rPr>
            </w:pPr>
          </w:p>
        </w:tc>
        <w:tc>
          <w:tcPr>
            <w:tcW w:w="44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540" w:type="dxa"/>
            <w:vAlign w:val="bottom"/>
            <w:shd w:val="clear" w:color="auto" w:fill="9ADAF6"/>
          </w:tcPr>
          <w:p>
            <w:pPr>
              <w:spacing w:after="0"/>
              <w:rPr>
                <w:sz w:val="10"/>
                <w:szCs w:val="10"/>
                <w:color w:val="auto"/>
              </w:rPr>
            </w:pPr>
          </w:p>
        </w:tc>
        <w:tc>
          <w:tcPr>
            <w:tcW w:w="20" w:type="dxa"/>
            <w:vAlign w:val="bottom"/>
            <w:shd w:val="clear" w:color="auto" w:fill="9ADAF6"/>
          </w:tcPr>
          <w:p>
            <w:pPr>
              <w:spacing w:after="0"/>
              <w:rPr>
                <w:sz w:val="10"/>
                <w:szCs w:val="10"/>
                <w:color w:val="auto"/>
              </w:rPr>
            </w:pPr>
          </w:p>
        </w:tc>
        <w:tc>
          <w:tcPr>
            <w:tcW w:w="720" w:type="dxa"/>
            <w:vAlign w:val="bottom"/>
            <w:shd w:val="clear" w:color="auto" w:fill="9ADAF6"/>
          </w:tcPr>
          <w:p>
            <w:pPr>
              <w:spacing w:after="0"/>
              <w:rPr>
                <w:sz w:val="10"/>
                <w:szCs w:val="10"/>
                <w:color w:val="auto"/>
              </w:rPr>
            </w:pPr>
          </w:p>
        </w:tc>
        <w:tc>
          <w:tcPr>
            <w:tcW w:w="20" w:type="dxa"/>
            <w:vAlign w:val="bottom"/>
            <w:shd w:val="clear" w:color="auto" w:fill="9ADAF6"/>
          </w:tcPr>
          <w:p>
            <w:pPr>
              <w:spacing w:after="0"/>
              <w:rPr>
                <w:sz w:val="10"/>
                <w:szCs w:val="10"/>
                <w:color w:val="auto"/>
              </w:rPr>
            </w:pPr>
          </w:p>
        </w:tc>
        <w:tc>
          <w:tcPr>
            <w:tcW w:w="260" w:type="dxa"/>
            <w:vAlign w:val="bottom"/>
            <w:tcBorders>
              <w:left w:val="single" w:sz="8" w:color="9ADAF6"/>
            </w:tcBorders>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1300" w:type="dxa"/>
            <w:vAlign w:val="bottom"/>
            <w:shd w:val="clear" w:color="auto" w:fill="9ADAF6"/>
          </w:tcPr>
          <w:p>
            <w:pPr>
              <w:spacing w:after="0"/>
              <w:rPr>
                <w:sz w:val="10"/>
                <w:szCs w:val="10"/>
                <w:color w:val="auto"/>
              </w:rPr>
            </w:pPr>
          </w:p>
        </w:tc>
        <w:tc>
          <w:tcPr>
            <w:tcW w:w="20" w:type="dxa"/>
            <w:vAlign w:val="bottom"/>
            <w:shd w:val="clear" w:color="auto" w:fill="9ADAF6"/>
          </w:tcPr>
          <w:p>
            <w:pPr>
              <w:spacing w:after="0"/>
              <w:rPr>
                <w:sz w:val="10"/>
                <w:szCs w:val="10"/>
                <w:color w:val="auto"/>
              </w:rPr>
            </w:pPr>
          </w:p>
        </w:tc>
        <w:tc>
          <w:tcPr>
            <w:tcW w:w="620" w:type="dxa"/>
            <w:vAlign w:val="bottom"/>
            <w:shd w:val="clear" w:color="auto" w:fill="9ADAF6"/>
          </w:tcPr>
          <w:p>
            <w:pPr>
              <w:spacing w:after="0"/>
              <w:rPr>
                <w:sz w:val="10"/>
                <w:szCs w:val="10"/>
                <w:color w:val="auto"/>
              </w:rPr>
            </w:pPr>
          </w:p>
        </w:tc>
        <w:tc>
          <w:tcPr>
            <w:tcW w:w="20" w:type="dxa"/>
            <w:vAlign w:val="bottom"/>
            <w:shd w:val="clear" w:color="auto" w:fill="9ADAF6"/>
          </w:tcPr>
          <w:p>
            <w:pPr>
              <w:spacing w:after="0"/>
              <w:rPr>
                <w:sz w:val="10"/>
                <w:szCs w:val="10"/>
                <w:color w:val="auto"/>
              </w:rPr>
            </w:pPr>
          </w:p>
        </w:tc>
        <w:tc>
          <w:tcPr>
            <w:tcW w:w="740" w:type="dxa"/>
            <w:vAlign w:val="bottom"/>
            <w:shd w:val="clear" w:color="auto" w:fill="9ADAF6"/>
          </w:tcPr>
          <w:p>
            <w:pPr>
              <w:spacing w:after="0"/>
              <w:rPr>
                <w:sz w:val="10"/>
                <w:szCs w:val="10"/>
                <w:color w:val="auto"/>
              </w:rPr>
            </w:pPr>
          </w:p>
        </w:tc>
        <w:tc>
          <w:tcPr>
            <w:tcW w:w="20" w:type="dxa"/>
            <w:vAlign w:val="bottom"/>
            <w:shd w:val="clear" w:color="auto" w:fill="9ADAF6"/>
          </w:tcPr>
          <w:p>
            <w:pPr>
              <w:spacing w:after="0"/>
              <w:rPr>
                <w:sz w:val="10"/>
                <w:szCs w:val="10"/>
                <w:color w:val="auto"/>
              </w:rPr>
            </w:pPr>
          </w:p>
        </w:tc>
        <w:tc>
          <w:tcPr>
            <w:tcW w:w="8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540" w:type="dxa"/>
            <w:vAlign w:val="bottom"/>
            <w:shd w:val="clear" w:color="auto" w:fill="9ADAF6"/>
          </w:tcPr>
          <w:p>
            <w:pPr>
              <w:spacing w:after="0"/>
              <w:rPr>
                <w:sz w:val="10"/>
                <w:szCs w:val="10"/>
                <w:color w:val="auto"/>
              </w:rPr>
            </w:pPr>
          </w:p>
        </w:tc>
        <w:tc>
          <w:tcPr>
            <w:tcW w:w="20" w:type="dxa"/>
            <w:vAlign w:val="bottom"/>
            <w:shd w:val="clear" w:color="auto" w:fill="9ADAF6"/>
          </w:tcPr>
          <w:p>
            <w:pPr>
              <w:spacing w:after="0"/>
              <w:rPr>
                <w:sz w:val="10"/>
                <w:szCs w:val="10"/>
                <w:color w:val="auto"/>
              </w:rPr>
            </w:pPr>
          </w:p>
        </w:tc>
        <w:tc>
          <w:tcPr>
            <w:tcW w:w="620" w:type="dxa"/>
            <w:vAlign w:val="bottom"/>
            <w:shd w:val="clear" w:color="auto" w:fill="9ADAF6"/>
          </w:tcPr>
          <w:p>
            <w:pPr>
              <w:spacing w:after="0"/>
              <w:rPr>
                <w:sz w:val="10"/>
                <w:szCs w:val="10"/>
                <w:color w:val="auto"/>
              </w:rPr>
            </w:pPr>
          </w:p>
        </w:tc>
        <w:tc>
          <w:tcPr>
            <w:tcW w:w="20" w:type="dxa"/>
            <w:vAlign w:val="bottom"/>
            <w:shd w:val="clear" w:color="auto" w:fill="9ADAF6"/>
          </w:tcPr>
          <w:p>
            <w:pPr>
              <w:spacing w:after="0"/>
              <w:rPr>
                <w:sz w:val="10"/>
                <w:szCs w:val="10"/>
                <w:color w:val="auto"/>
              </w:rPr>
            </w:pPr>
          </w:p>
        </w:tc>
        <w:tc>
          <w:tcPr>
            <w:tcW w:w="38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shd w:val="clear" w:color="auto" w:fill="9ADAF6"/>
          </w:tcPr>
          <w:p>
            <w:pPr>
              <w:spacing w:after="0"/>
              <w:rPr>
                <w:sz w:val="10"/>
                <w:szCs w:val="10"/>
                <w:color w:val="auto"/>
              </w:rPr>
            </w:pPr>
          </w:p>
        </w:tc>
        <w:tc>
          <w:tcPr>
            <w:tcW w:w="20" w:type="dxa"/>
            <w:vAlign w:val="bottom"/>
            <w:shd w:val="clear" w:color="auto" w:fill="9ADAF6"/>
          </w:tcPr>
          <w:p>
            <w:pPr>
              <w:spacing w:after="0"/>
              <w:rPr>
                <w:sz w:val="10"/>
                <w:szCs w:val="10"/>
                <w:color w:val="auto"/>
              </w:rPr>
            </w:pPr>
          </w:p>
        </w:tc>
        <w:tc>
          <w:tcPr>
            <w:tcW w:w="900" w:type="dxa"/>
            <w:vAlign w:val="bottom"/>
            <w:shd w:val="clear" w:color="auto" w:fill="9ADAF6"/>
          </w:tcPr>
          <w:p>
            <w:pPr>
              <w:spacing w:after="0"/>
              <w:rPr>
                <w:sz w:val="10"/>
                <w:szCs w:val="10"/>
                <w:color w:val="auto"/>
              </w:rPr>
            </w:pPr>
          </w:p>
        </w:tc>
        <w:tc>
          <w:tcPr>
            <w:tcW w:w="20" w:type="dxa"/>
            <w:vAlign w:val="bottom"/>
            <w:shd w:val="clear" w:color="auto" w:fill="9ADAF6"/>
          </w:tcPr>
          <w:p>
            <w:pPr>
              <w:spacing w:after="0"/>
              <w:rPr>
                <w:sz w:val="10"/>
                <w:szCs w:val="10"/>
                <w:color w:val="auto"/>
              </w:rPr>
            </w:pPr>
          </w:p>
        </w:tc>
        <w:tc>
          <w:tcPr>
            <w:tcW w:w="78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shd w:val="clear" w:color="auto" w:fill="9ADAF6"/>
          </w:tcPr>
          <w:p>
            <w:pPr>
              <w:spacing w:after="0"/>
              <w:rPr>
                <w:sz w:val="10"/>
                <w:szCs w:val="10"/>
                <w:color w:val="auto"/>
              </w:rPr>
            </w:pPr>
          </w:p>
        </w:tc>
        <w:tc>
          <w:tcPr>
            <w:tcW w:w="20" w:type="dxa"/>
            <w:vAlign w:val="bottom"/>
            <w:shd w:val="clear" w:color="auto" w:fill="9ADAF6"/>
          </w:tcPr>
          <w:p>
            <w:pPr>
              <w:spacing w:after="0"/>
              <w:rPr>
                <w:sz w:val="10"/>
                <w:szCs w:val="10"/>
                <w:color w:val="auto"/>
              </w:rPr>
            </w:pPr>
          </w:p>
        </w:tc>
        <w:tc>
          <w:tcPr>
            <w:tcW w:w="54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360" w:type="dxa"/>
            <w:vAlign w:val="bottom"/>
            <w:shd w:val="clear" w:color="auto" w:fill="9ADAF6"/>
          </w:tcPr>
          <w:p>
            <w:pPr>
              <w:spacing w:after="0"/>
              <w:rPr>
                <w:sz w:val="10"/>
                <w:szCs w:val="10"/>
                <w:color w:val="auto"/>
              </w:rPr>
            </w:pPr>
          </w:p>
        </w:tc>
        <w:tc>
          <w:tcPr>
            <w:tcW w:w="20" w:type="dxa"/>
            <w:vAlign w:val="bottom"/>
            <w:shd w:val="clear" w:color="auto" w:fill="9ADAF6"/>
          </w:tcPr>
          <w:p>
            <w:pPr>
              <w:spacing w:after="0"/>
              <w:rPr>
                <w:sz w:val="10"/>
                <w:szCs w:val="10"/>
                <w:color w:val="auto"/>
              </w:rPr>
            </w:pPr>
          </w:p>
        </w:tc>
        <w:tc>
          <w:tcPr>
            <w:tcW w:w="72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shd w:val="clear" w:color="auto" w:fill="9ADAF6"/>
          </w:tcPr>
          <w:p>
            <w:pPr>
              <w:spacing w:after="0"/>
              <w:rPr>
                <w:sz w:val="10"/>
                <w:szCs w:val="10"/>
                <w:color w:val="auto"/>
              </w:rPr>
            </w:pPr>
          </w:p>
        </w:tc>
        <w:tc>
          <w:tcPr>
            <w:tcW w:w="20" w:type="dxa"/>
            <w:vAlign w:val="bottom"/>
            <w:shd w:val="clear" w:color="auto" w:fill="9ADAF6"/>
          </w:tcPr>
          <w:p>
            <w:pPr>
              <w:spacing w:after="0"/>
              <w:rPr>
                <w:sz w:val="10"/>
                <w:szCs w:val="10"/>
                <w:color w:val="auto"/>
              </w:rPr>
            </w:pPr>
          </w:p>
        </w:tc>
        <w:tc>
          <w:tcPr>
            <w:tcW w:w="660" w:type="dxa"/>
            <w:vAlign w:val="bottom"/>
            <w:shd w:val="clear" w:color="auto" w:fill="9ADAF6"/>
          </w:tcPr>
          <w:p>
            <w:pPr>
              <w:spacing w:after="0"/>
              <w:rPr>
                <w:sz w:val="10"/>
                <w:szCs w:val="10"/>
                <w:color w:val="auto"/>
              </w:rPr>
            </w:pPr>
          </w:p>
        </w:tc>
        <w:tc>
          <w:tcPr>
            <w:tcW w:w="40" w:type="dxa"/>
            <w:vAlign w:val="bottom"/>
            <w:tcBorders>
              <w:right w:val="single" w:sz="8" w:color="auto"/>
            </w:tcBorders>
            <w:shd w:val="clear" w:color="auto" w:fill="9ADAF6"/>
          </w:tcPr>
          <w:p>
            <w:pPr>
              <w:spacing w:after="0"/>
              <w:rPr>
                <w:sz w:val="10"/>
                <w:szCs w:val="10"/>
                <w:color w:val="auto"/>
              </w:rPr>
            </w:pPr>
          </w:p>
        </w:tc>
        <w:tc>
          <w:tcPr>
            <w:tcW w:w="0" w:type="dxa"/>
            <w:vAlign w:val="bottom"/>
          </w:tcPr>
          <w:p>
            <w:pPr>
              <w:spacing w:after="0"/>
              <w:rPr>
                <w:sz w:val="1"/>
                <w:szCs w:val="1"/>
                <w:color w:val="auto"/>
              </w:rPr>
            </w:pPr>
          </w:p>
        </w:tc>
      </w:tr>
    </w:tbl>
    <w:p>
      <w:pPr>
        <w:sectPr>
          <w:pgSz w:w="11900" w:h="16900" w:orient="portrait"/>
          <w:cols w:equalWidth="0" w:num="1">
            <w:col w:w="11360"/>
          </w:cols>
          <w:pgMar w:left="300" w:top="141" w:right="239" w:bottom="0" w:gutter="0" w:footer="0" w:header="0"/>
        </w:sectPr>
      </w:pPr>
    </w:p>
    <w:bookmarkStart w:id="8" w:name="page9"/>
    <w:bookmarkEnd w:id="8"/>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95"/>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5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580" w:type="dxa"/>
            <w:vAlign w:val="bottom"/>
            <w:shd w:val="clear" w:color="auto" w:fill="9ADAF6"/>
          </w:tcPr>
          <w:p>
            <w:pPr>
              <w:ind w:left="360"/>
              <w:spacing w:after="0"/>
              <w:rPr>
                <w:sz w:val="20"/>
                <w:szCs w:val="20"/>
                <w:color w:val="auto"/>
              </w:rPr>
            </w:pPr>
            <w:r>
              <w:rPr>
                <w:rFonts w:ascii="Arial" w:cs="Arial" w:eastAsia="Arial" w:hAnsi="Arial"/>
                <w:sz w:val="17"/>
                <w:szCs w:val="17"/>
                <w:b w:val="1"/>
                <w:bCs w:val="1"/>
                <w:color w:val="auto"/>
              </w:rPr>
              <w:t>Previously</w:t>
            </w:r>
          </w:p>
        </w:tc>
        <w:tc>
          <w:tcPr>
            <w:tcW w:w="20" w:type="dxa"/>
            <w:vAlign w:val="bottom"/>
          </w:tcPr>
          <w:p>
            <w:pPr>
              <w:spacing w:after="0"/>
              <w:rPr>
                <w:sz w:val="16"/>
                <w:szCs w:val="16"/>
                <w:color w:val="auto"/>
              </w:rPr>
            </w:pPr>
          </w:p>
        </w:tc>
        <w:tc>
          <w:tcPr>
            <w:tcW w:w="2000" w:type="dxa"/>
            <w:vAlign w:val="bottom"/>
            <w:shd w:val="clear" w:color="auto" w:fill="9ADAF6"/>
          </w:tcPr>
          <w:p>
            <w:pPr>
              <w:jc w:val="center"/>
              <w:spacing w:after="0"/>
              <w:rPr>
                <w:sz w:val="20"/>
                <w:szCs w:val="20"/>
                <w:color w:val="auto"/>
              </w:rPr>
            </w:pPr>
            <w:r>
              <w:rPr>
                <w:rFonts w:ascii="Arial" w:cs="Arial" w:eastAsia="Arial" w:hAnsi="Arial"/>
                <w:sz w:val="17"/>
                <w:szCs w:val="17"/>
                <w:b w:val="1"/>
                <w:bCs w:val="1"/>
                <w:color w:val="auto"/>
                <w:w w:val="97"/>
              </w:rPr>
              <w:t>Securities Previously</w:t>
            </w: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1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tcBorders>
              <w:right w:val="single" w:sz="8" w:color="auto"/>
            </w:tcBorders>
            <w:shd w:val="clear" w:color="auto" w:fill="9ADAF6"/>
          </w:tcPr>
          <w:p>
            <w:pPr>
              <w:spacing w:after="0"/>
              <w:rPr>
                <w:sz w:val="16"/>
                <w:szCs w:val="16"/>
                <w:color w:val="auto"/>
              </w:rPr>
            </w:pPr>
          </w:p>
        </w:tc>
      </w:tr>
      <w:tr>
        <w:trPr>
          <w:trHeight w:val="219"/>
        </w:trPr>
        <w:tc>
          <w:tcPr>
            <w:tcW w:w="40" w:type="dxa"/>
            <w:vAlign w:val="bottom"/>
            <w:tcBorders>
              <w:left w:val="single" w:sz="8" w:color="auto"/>
            </w:tcBorders>
          </w:tcPr>
          <w:p>
            <w:pPr>
              <w:spacing w:after="0"/>
              <w:rPr>
                <w:sz w:val="19"/>
                <w:szCs w:val="19"/>
                <w:color w:val="auto"/>
              </w:rPr>
            </w:pPr>
          </w:p>
        </w:tc>
        <w:tc>
          <w:tcPr>
            <w:tcW w:w="4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56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28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580" w:type="dxa"/>
            <w:vAlign w:val="bottom"/>
            <w:shd w:val="clear" w:color="auto" w:fill="9ADAF6"/>
          </w:tcPr>
          <w:p>
            <w:pPr>
              <w:ind w:left="360"/>
              <w:spacing w:after="0"/>
              <w:rPr>
                <w:sz w:val="20"/>
                <w:szCs w:val="20"/>
                <w:color w:val="auto"/>
              </w:rPr>
            </w:pPr>
            <w:r>
              <w:rPr>
                <w:rFonts w:ascii="Arial" w:cs="Arial" w:eastAsia="Arial" w:hAnsi="Arial"/>
                <w:sz w:val="17"/>
                <w:szCs w:val="17"/>
                <w:b w:val="1"/>
                <w:bCs w:val="1"/>
                <w:color w:val="auto"/>
              </w:rPr>
              <w:t>Registered</w:t>
            </w:r>
          </w:p>
        </w:tc>
        <w:tc>
          <w:tcPr>
            <w:tcW w:w="20" w:type="dxa"/>
            <w:vAlign w:val="bottom"/>
          </w:tcPr>
          <w:p>
            <w:pPr>
              <w:spacing w:after="0"/>
              <w:rPr>
                <w:sz w:val="19"/>
                <w:szCs w:val="19"/>
                <w:color w:val="auto"/>
              </w:rPr>
            </w:pPr>
          </w:p>
        </w:tc>
        <w:tc>
          <w:tcPr>
            <w:tcW w:w="2000" w:type="dxa"/>
            <w:vAlign w:val="bottom"/>
            <w:shd w:val="clear" w:color="auto" w:fill="9ADAF6"/>
          </w:tcPr>
          <w:p>
            <w:pPr>
              <w:jc w:val="center"/>
              <w:spacing w:after="0"/>
              <w:rPr>
                <w:sz w:val="20"/>
                <w:szCs w:val="20"/>
                <w:color w:val="auto"/>
              </w:rPr>
            </w:pPr>
            <w:r>
              <w:rPr>
                <w:rFonts w:ascii="Arial" w:cs="Arial" w:eastAsia="Arial" w:hAnsi="Arial"/>
                <w:sz w:val="17"/>
                <w:szCs w:val="17"/>
                <w:b w:val="1"/>
                <w:bCs w:val="1"/>
                <w:color w:val="auto"/>
                <w:w w:val="97"/>
              </w:rPr>
              <w:t>Registered</w:t>
            </w:r>
          </w:p>
        </w:tc>
        <w:tc>
          <w:tcPr>
            <w:tcW w:w="20" w:type="dxa"/>
            <w:vAlign w:val="bottom"/>
          </w:tcPr>
          <w:p>
            <w:pPr>
              <w:spacing w:after="0"/>
              <w:rPr>
                <w:sz w:val="19"/>
                <w:szCs w:val="19"/>
                <w:color w:val="auto"/>
              </w:rPr>
            </w:pPr>
          </w:p>
        </w:tc>
        <w:tc>
          <w:tcPr>
            <w:tcW w:w="6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1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tcBorders>
              <w:right w:val="single" w:sz="8" w:color="auto"/>
            </w:tcBorders>
            <w:shd w:val="clear" w:color="auto" w:fill="9ADAF6"/>
          </w:tcPr>
          <w:p>
            <w:pPr>
              <w:spacing w:after="0"/>
              <w:rPr>
                <w:sz w:val="19"/>
                <w:szCs w:val="19"/>
                <w:color w:val="auto"/>
              </w:rPr>
            </w:pPr>
          </w:p>
        </w:tc>
      </w:tr>
      <w:tr>
        <w:trPr>
          <w:trHeight w:val="22"/>
        </w:trPr>
        <w:tc>
          <w:tcPr>
            <w:tcW w:w="40" w:type="dxa"/>
            <w:vAlign w:val="bottom"/>
            <w:tcBorders>
              <w:left w:val="single" w:sz="8" w:color="auto"/>
            </w:tcBorders>
          </w:tcPr>
          <w:p>
            <w:pPr>
              <w:spacing w:after="0" w:line="20" w:lineRule="exact"/>
              <w:rPr>
                <w:sz w:val="1"/>
                <w:szCs w:val="1"/>
                <w:color w:val="auto"/>
              </w:rPr>
            </w:pPr>
          </w:p>
        </w:tc>
        <w:tc>
          <w:tcPr>
            <w:tcW w:w="44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6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8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Borders>
              <w:bottom w:val="single" w:sz="8" w:color="E7E7E2"/>
              <w:right w:val="single" w:sz="8" w:color="auto"/>
            </w:tcBorders>
          </w:tcPr>
          <w:p>
            <w:pPr>
              <w:spacing w:after="0" w:line="20" w:lineRule="exact"/>
              <w:rPr>
                <w:sz w:val="1"/>
                <w:szCs w:val="1"/>
                <w:color w:val="auto"/>
              </w:rPr>
            </w:pPr>
          </w:p>
        </w:tc>
      </w:tr>
      <w:tr>
        <w:trPr>
          <w:trHeight w:val="20"/>
        </w:trPr>
        <w:tc>
          <w:tcPr>
            <w:tcW w:w="40" w:type="dxa"/>
            <w:vAlign w:val="bottom"/>
            <w:tcBorders>
              <w:left w:val="single" w:sz="8" w:color="auto"/>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right w:val="single" w:sz="8" w:color="auto"/>
            </w:tcBorders>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1280"/>
      </w:cols>
      <w:pgMar w:left="300" w:top="110"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lowerLetter"/>
      <w:start w:val="3"/>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1."/>
      <w:numFmt w:val="decimal"/>
      <w:start w:val="4"/>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jpeg"/><Relationship Id="rId23" Type="http://schemas.openxmlformats.org/officeDocument/2006/relationships/image" Target="media/image15.png"/><Relationship Id="rId24" Type="http://schemas.openxmlformats.org/officeDocument/2006/relationships/image" Target="media/image16.jpeg"/><Relationship Id="rId25" Type="http://schemas.openxmlformats.org/officeDocument/2006/relationships/image" Target="media/image17.jpeg"/><Relationship Id="rId26" Type="http://schemas.openxmlformats.org/officeDocument/2006/relationships/image" Target="media/image18.png"/><Relationship Id="rId27" Type="http://schemas.openxmlformats.org/officeDocument/2006/relationships/image" Target="media/image19.jpe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20" Type="http://schemas.openxmlformats.org/officeDocument/2006/relationships/hyperlink" Target="https://www.sec.gov/Archives/edgar/data/1650664/000162828024007660/editass-3asrfebruary202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2026-05-26T07:37:11Z</dcterms:created>
  <dcterms:modified xsi:type="dcterms:W3CDTF">2026-05-26T07:37:11Z</dcterms:modified>
</cp:coreProperties>
</file>