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7389.xml.htm"/>
      <w:bookmarkStart w:id="1" w:name="kswkform4_17861373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Ellinor Patrick Thomas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6, 2026 and is scheduled to vest over three years in equal yearly installments of one-third of the shares beginning on August 6, 2027 through August 6,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Patrick Ellinor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7699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3253</Characters>
  <CharactersWithSpaces>3785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