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0001985604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Editas Medicine,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001-37687</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11 HURLEY ST.</w:t>
              <w:br/>
              <w:t>CAMBRIDGE</w:t>
              <w:br/>
              <w:t xml:space="preserve">MASSACHUSETTS </w:t>
              <w:br/>
              <w:t>02141</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617-401-9000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Burkly Linda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ETrade Corporation</w:t>
              <w:br/>
              <w:t>3 Edison Financial</w:t>
              <w:br/>
              <w:t>Alphareta   GA   30005</w:t>
            </w:r>
          </w:p>
        </w:tc>
        <w:tc>
          <w:tcPr>
            <w:tcW w:w="1153" w:type="dxa"/>
            <w:tcBorders/>
            <w:vAlign w:val="center"/>
          </w:tcPr>
          <w:p>
            <w:pPr>
              <w:pStyle w:val="TableContents"/>
              <w:bidi w:val="0"/>
              <w:spacing w:before="0" w:after="283"/>
              <w:jc w:val="left"/>
              <w:rPr/>
            </w:pPr>
            <w:r>
              <w:rPr/>
              <w:t>700</w:t>
            </w:r>
          </w:p>
        </w:tc>
        <w:tc>
          <w:tcPr>
            <w:tcW w:w="1360" w:type="dxa"/>
            <w:tcBorders/>
            <w:vAlign w:val="center"/>
          </w:tcPr>
          <w:p>
            <w:pPr>
              <w:pStyle w:val="TableContents"/>
              <w:bidi w:val="0"/>
              <w:spacing w:before="0" w:after="283"/>
              <w:jc w:val="left"/>
              <w:rPr/>
            </w:pPr>
            <w:r>
              <w:rPr/>
              <w:t>2296.00</w:t>
            </w:r>
          </w:p>
        </w:tc>
        <w:tc>
          <w:tcPr>
            <w:tcW w:w="1538" w:type="dxa"/>
            <w:tcBorders/>
            <w:vAlign w:val="center"/>
          </w:tcPr>
          <w:p>
            <w:pPr>
              <w:pStyle w:val="TableContents"/>
              <w:bidi w:val="0"/>
              <w:spacing w:before="0" w:after="283"/>
              <w:jc w:val="left"/>
              <w:rPr/>
            </w:pPr>
            <w:r>
              <w:rPr/>
              <w:t>153580035</w:t>
            </w:r>
          </w:p>
        </w:tc>
        <w:tc>
          <w:tcPr>
            <w:tcW w:w="1558" w:type="dxa"/>
            <w:tcBorders/>
            <w:vAlign w:val="center"/>
          </w:tcPr>
          <w:p>
            <w:pPr>
              <w:pStyle w:val="TableContents"/>
              <w:bidi w:val="0"/>
              <w:spacing w:before="0" w:after="283"/>
              <w:jc w:val="left"/>
              <w:rPr/>
            </w:pPr>
            <w:r>
              <w:rPr/>
              <w:t>09/03/2026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09/02/2026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1550</w:t>
            </w:r>
          </w:p>
        </w:tc>
        <w:tc>
          <w:tcPr>
            <w:tcW w:w="1046" w:type="dxa"/>
            <w:tcBorders/>
            <w:vAlign w:val="center"/>
          </w:tcPr>
          <w:p>
            <w:pPr>
              <w:pStyle w:val="TableContents"/>
              <w:bidi w:val="0"/>
              <w:spacing w:before="0" w:after="283"/>
              <w:jc w:val="left"/>
              <w:rPr/>
            </w:pPr>
            <w:r>
              <w:rPr/>
              <w:t>09/02/2026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Linda C. Burkly</w:t>
              <w:br/>
              <w:t>11 Hurley Street</w:t>
              <w:br/>
              <w:t>Cambridge   MA   02141</w:t>
            </w:r>
          </w:p>
        </w:tc>
        <w:tc>
          <w:tcPr>
            <w:tcW w:w="2965"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06/03/2026</w:t>
            </w:r>
          </w:p>
        </w:tc>
        <w:tc>
          <w:tcPr>
            <w:tcW w:w="1568" w:type="dxa"/>
            <w:tcBorders/>
            <w:vAlign w:val="center"/>
          </w:tcPr>
          <w:p>
            <w:pPr>
              <w:pStyle w:val="TableContents"/>
              <w:bidi w:val="0"/>
              <w:spacing w:before="0" w:after="283"/>
              <w:jc w:val="left"/>
              <w:rPr/>
            </w:pPr>
            <w:r>
              <w:rPr/>
              <w:t>731</w:t>
            </w:r>
          </w:p>
        </w:tc>
        <w:tc>
          <w:tcPr>
            <w:tcW w:w="1693" w:type="dxa"/>
            <w:tcBorders/>
            <w:vAlign w:val="center"/>
          </w:tcPr>
          <w:p>
            <w:pPr>
              <w:pStyle w:val="TableContents"/>
              <w:bidi w:val="0"/>
              <w:spacing w:before="0" w:after="283"/>
              <w:jc w:val="left"/>
              <w:rPr/>
            </w:pPr>
            <w:r>
              <w:rPr/>
              <w:t>1974.50</w:t>
            </w:r>
          </w:p>
        </w:tc>
      </w:tr>
      <w:tr>
        <w:trPr/>
        <w:tc>
          <w:tcPr>
            <w:tcW w:w="3030" w:type="dxa"/>
            <w:tcBorders/>
            <w:vAlign w:val="center"/>
          </w:tcPr>
          <w:p>
            <w:pPr>
              <w:pStyle w:val="TableContents"/>
              <w:bidi w:val="0"/>
              <w:spacing w:before="0" w:after="283"/>
              <w:jc w:val="left"/>
              <w:rPr/>
            </w:pPr>
            <w:r>
              <w:rPr/>
              <w:t>Linda C. Burkly</w:t>
              <w:br/>
              <w:t>11 Hurley Street</w:t>
              <w:br/>
              <w:t>Cambridge   MA   02141</w:t>
            </w:r>
          </w:p>
        </w:tc>
        <w:tc>
          <w:tcPr>
            <w:tcW w:w="2965" w:type="dxa"/>
            <w:tcBorders/>
            <w:vAlign w:val="center"/>
          </w:tcPr>
          <w:p>
            <w:pPr>
              <w:pStyle w:val="TableContents"/>
              <w:bidi w:val="0"/>
              <w:spacing w:before="0" w:after="283"/>
              <w:jc w:val="left"/>
              <w:rPr/>
            </w:pPr>
            <w:r>
              <w:rPr/>
              <w:t>Common Stock</w:t>
            </w:r>
          </w:p>
        </w:tc>
        <w:tc>
          <w:tcPr>
            <w:tcW w:w="949" w:type="dxa"/>
            <w:tcBorders/>
            <w:vAlign w:val="center"/>
          </w:tcPr>
          <w:p>
            <w:pPr>
              <w:pStyle w:val="TableContents"/>
              <w:bidi w:val="0"/>
              <w:spacing w:before="0" w:after="283"/>
              <w:jc w:val="left"/>
              <w:rPr/>
            </w:pPr>
            <w:r>
              <w:rPr/>
              <w:t>07/28/2026</w:t>
            </w:r>
          </w:p>
        </w:tc>
        <w:tc>
          <w:tcPr>
            <w:tcW w:w="1568" w:type="dxa"/>
            <w:tcBorders/>
            <w:vAlign w:val="center"/>
          </w:tcPr>
          <w:p>
            <w:pPr>
              <w:pStyle w:val="TableContents"/>
              <w:bidi w:val="0"/>
              <w:spacing w:before="0" w:after="283"/>
              <w:jc w:val="left"/>
              <w:rPr/>
            </w:pPr>
            <w:r>
              <w:rPr/>
              <w:t>4928</w:t>
            </w:r>
          </w:p>
        </w:tc>
        <w:tc>
          <w:tcPr>
            <w:tcW w:w="1693" w:type="dxa"/>
            <w:tcBorders/>
            <w:vAlign w:val="center"/>
          </w:tcPr>
          <w:p>
            <w:pPr>
              <w:pStyle w:val="TableContents"/>
              <w:bidi w:val="0"/>
              <w:spacing w:before="0" w:after="283"/>
              <w:jc w:val="left"/>
              <w:rPr/>
            </w:pPr>
            <w:r>
              <w:rPr/>
              <w:t>13157.76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75"/>
        <w:gridCol w:w="2530"/>
      </w:tblGrid>
      <w:tr>
        <w:trPr/>
        <w:tc>
          <w:tcPr>
            <w:tcW w:w="7675" w:type="dxa"/>
            <w:tcBorders/>
            <w:vAlign w:val="center"/>
          </w:tcPr>
          <w:p>
            <w:pPr>
              <w:pStyle w:val="TableContents"/>
              <w:bidi w:val="0"/>
              <w:spacing w:before="0" w:after="283"/>
              <w:jc w:val="left"/>
              <w:rPr/>
            </w:pPr>
            <w:r>
              <w:rPr/>
              <w:t>Remarks</w:t>
            </w:r>
          </w:p>
        </w:tc>
        <w:tc>
          <w:tcPr>
            <w:tcW w:w="2530" w:type="dxa"/>
            <w:tcBorders/>
            <w:vAlign w:val="center"/>
          </w:tcPr>
          <w:p>
            <w:pPr>
              <w:pStyle w:val="TableContents"/>
              <w:bidi w:val="0"/>
              <w:spacing w:before="0" w:after="283"/>
              <w:jc w:val="left"/>
              <w:rPr>
                <w:sz w:val="4"/>
                <w:szCs w:val="4"/>
              </w:rPr>
            </w:pPr>
            <w:r>
              <w:rPr>
                <w:sz w:val="4"/>
                <w:szCs w:val="4"/>
              </w:rPr>
            </w:r>
          </w:p>
        </w:tc>
      </w:tr>
      <w:tr>
        <w:trPr/>
        <w:tc>
          <w:tcPr>
            <w:tcW w:w="7675" w:type="dxa"/>
            <w:tcBorders/>
            <w:vAlign w:val="center"/>
          </w:tcPr>
          <w:p>
            <w:pPr>
              <w:pStyle w:val="TableContents"/>
              <w:bidi w:val="0"/>
              <w:spacing w:before="0" w:after="283"/>
              <w:jc w:val="left"/>
              <w:rPr/>
            </w:pPr>
            <w:r>
              <w:rPr/>
              <w:t>Date of Notice</w:t>
            </w:r>
          </w:p>
        </w:tc>
        <w:tc>
          <w:tcPr>
            <w:tcW w:w="2530" w:type="dxa"/>
            <w:tcBorders/>
            <w:vAlign w:val="center"/>
          </w:tcPr>
          <w:p>
            <w:pPr>
              <w:pStyle w:val="TableContents"/>
              <w:bidi w:val="0"/>
              <w:spacing w:before="0" w:after="0"/>
              <w:jc w:val="left"/>
              <w:rPr/>
            </w:pPr>
            <w:r>
              <w:rPr/>
              <w:t>08/31/2026</w:t>
            </w:r>
          </w:p>
        </w:tc>
      </w:tr>
      <w:tr>
        <w:trPr/>
        <w:tc>
          <w:tcPr>
            <w:tcW w:w="7675" w:type="dxa"/>
            <w:tcBorders/>
            <w:vAlign w:val="center"/>
          </w:tcPr>
          <w:p>
            <w:pPr>
              <w:pStyle w:val="TableContents"/>
              <w:bidi w:val="0"/>
              <w:spacing w:before="0" w:after="283"/>
              <w:jc w:val="left"/>
              <w:rPr/>
            </w:pPr>
            <w:r>
              <w:rPr/>
              <w:t>Date of Plan Adoption or Giving of Instruction, If Relying on Rule 10b5-1</w:t>
            </w:r>
          </w:p>
        </w:tc>
        <w:tc>
          <w:tcPr>
            <w:tcW w:w="2530" w:type="dxa"/>
            <w:tcBorders/>
            <w:vAlign w:val="center"/>
          </w:tcPr>
          <w:p>
            <w:pPr>
              <w:pStyle w:val="TableContents"/>
              <w:bidi w:val="0"/>
              <w:spacing w:before="0" w:after="0"/>
              <w:jc w:val="left"/>
              <w:rPr/>
            </w:pPr>
            <w:r>
              <w:rPr/>
              <w:t>07/03/2023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5" w:type="dxa"/>
            <w:tcBorders/>
            <w:vAlign w:val="center"/>
          </w:tcPr>
          <w:p>
            <w:pPr>
              <w:pStyle w:val="TableContents"/>
              <w:bidi w:val="0"/>
              <w:spacing w:before="0" w:after="283"/>
              <w:jc w:val="left"/>
              <w:rPr/>
            </w:pPr>
            <w:r>
              <w:rPr/>
              <w:t>Signature</w:t>
            </w:r>
          </w:p>
        </w:tc>
        <w:tc>
          <w:tcPr>
            <w:tcW w:w="2530" w:type="dxa"/>
            <w:tcBorders/>
            <w:vAlign w:val="center"/>
          </w:tcPr>
          <w:p>
            <w:pPr>
              <w:pStyle w:val="TableContents"/>
              <w:bidi w:val="0"/>
              <w:spacing w:before="0" w:after="0"/>
              <w:jc w:val="left"/>
              <w:rPr/>
            </w:pPr>
            <w:r>
              <w:rPr/>
              <w:t>/s/ Linda C. Burkly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3183</Characters>
  <CharactersWithSpaces>3749</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